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6280"/>
        <w:gridCol w:w="4186"/>
      </w:tblGrid>
      <w:tr w:rsidR="007D0025" w:rsidRPr="007D0025" w:rsidTr="007D0025">
        <w:trPr>
          <w:tblCellSpacing w:w="0" w:type="dxa"/>
        </w:trPr>
        <w:tc>
          <w:tcPr>
            <w:tcW w:w="12135" w:type="dxa"/>
            <w:gridSpan w:val="2"/>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0" w:name="_GoBack"/>
            <w:r>
              <w:rPr>
                <w:rFonts w:ascii="Times New Roman" w:eastAsia="Times New Roman" w:hAnsi="Times New Roman" w:cs="Times New Roman"/>
                <w:noProof/>
                <w:sz w:val="24"/>
                <w:szCs w:val="24"/>
                <w:lang w:eastAsia="uk-UA"/>
              </w:rPr>
              <w:drawing>
                <wp:inline distT="0" distB="0" distL="0" distR="0" wp14:anchorId="15B364FA" wp14:editId="1E3595D3">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7D0025" w:rsidRPr="007D0025" w:rsidTr="007D0025">
        <w:trPr>
          <w:tblCellSpacing w:w="0" w:type="dxa"/>
        </w:trPr>
        <w:tc>
          <w:tcPr>
            <w:tcW w:w="12135" w:type="dxa"/>
            <w:gridSpan w:val="2"/>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МІНІСТЕРСТВО КУЛЬТУРИ УКРАЇНИ</w:t>
            </w:r>
          </w:p>
        </w:tc>
      </w:tr>
      <w:tr w:rsidR="007D0025" w:rsidRPr="007D0025" w:rsidTr="007D0025">
        <w:trPr>
          <w:tblCellSpacing w:w="0" w:type="dxa"/>
        </w:trPr>
        <w:tc>
          <w:tcPr>
            <w:tcW w:w="12135" w:type="dxa"/>
            <w:gridSpan w:val="2"/>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НАКАЗ</w:t>
            </w:r>
          </w:p>
        </w:tc>
      </w:tr>
      <w:tr w:rsidR="007D0025" w:rsidRPr="007D0025" w:rsidTr="007D0025">
        <w:trPr>
          <w:tblCellSpacing w:w="0" w:type="dxa"/>
        </w:trPr>
        <w:tc>
          <w:tcPr>
            <w:tcW w:w="12135" w:type="dxa"/>
            <w:gridSpan w:val="2"/>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12.07.2018  № 628</w:t>
            </w:r>
          </w:p>
        </w:tc>
      </w:tr>
      <w:tr w:rsidR="007D0025" w:rsidRPr="007D0025" w:rsidTr="007D0025">
        <w:trPr>
          <w:tblCellSpacing w:w="0" w:type="dxa"/>
        </w:trPr>
        <w:tc>
          <w:tcPr>
            <w:tcW w:w="3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 w:name="n3"/>
            <w:bookmarkEnd w:id="1"/>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Зареєстровано в Міністерстві </w:t>
            </w:r>
            <w:r w:rsidRPr="007D0025">
              <w:rPr>
                <w:rFonts w:ascii="Times New Roman" w:eastAsia="Times New Roman" w:hAnsi="Times New Roman" w:cs="Times New Roman"/>
                <w:sz w:val="24"/>
                <w:szCs w:val="24"/>
                <w:lang w:eastAsia="uk-UA"/>
              </w:rPr>
              <w:br/>
              <w:t xml:space="preserve">юстиції України </w:t>
            </w:r>
            <w:r w:rsidRPr="007D0025">
              <w:rPr>
                <w:rFonts w:ascii="Times New Roman" w:eastAsia="Times New Roman" w:hAnsi="Times New Roman" w:cs="Times New Roman"/>
                <w:sz w:val="24"/>
                <w:szCs w:val="24"/>
                <w:lang w:eastAsia="uk-UA"/>
              </w:rPr>
              <w:br/>
              <w:t xml:space="preserve">16 серпня 2018 р. </w:t>
            </w:r>
            <w:r w:rsidRPr="007D0025">
              <w:rPr>
                <w:rFonts w:ascii="Times New Roman" w:eastAsia="Times New Roman" w:hAnsi="Times New Roman" w:cs="Times New Roman"/>
                <w:sz w:val="24"/>
                <w:szCs w:val="24"/>
                <w:lang w:eastAsia="uk-UA"/>
              </w:rPr>
              <w:br/>
              <w:t>за № 926/32378</w:t>
            </w:r>
          </w:p>
        </w:tc>
      </w:tr>
    </w:tbl>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 w:name="n4"/>
      <w:bookmarkEnd w:id="2"/>
      <w:r w:rsidRPr="007D0025">
        <w:rPr>
          <w:rFonts w:ascii="Times New Roman" w:eastAsia="Times New Roman" w:hAnsi="Times New Roman" w:cs="Times New Roman"/>
          <w:sz w:val="24"/>
          <w:szCs w:val="24"/>
          <w:lang w:eastAsia="uk-UA"/>
        </w:rPr>
        <w:t>Питання атестації педагогічних працівників закладів (установ) освіти сфери культури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 w:name="n354"/>
      <w:bookmarkEnd w:id="3"/>
      <w:r w:rsidRPr="007D0025">
        <w:rPr>
          <w:rFonts w:ascii="Times New Roman" w:eastAsia="Times New Roman" w:hAnsi="Times New Roman" w:cs="Times New Roman"/>
          <w:i/>
          <w:iCs/>
          <w:sz w:val="24"/>
          <w:szCs w:val="24"/>
          <w:lang w:eastAsia="uk-UA"/>
        </w:rPr>
        <w:t xml:space="preserve">{Із змінами, внесеними згідно з Наказами Міністерства культури </w:t>
      </w:r>
      <w:r w:rsidRPr="007D0025">
        <w:rPr>
          <w:rFonts w:ascii="Times New Roman" w:eastAsia="Times New Roman" w:hAnsi="Times New Roman" w:cs="Times New Roman"/>
          <w:i/>
          <w:iCs/>
          <w:sz w:val="24"/>
          <w:szCs w:val="24"/>
          <w:lang w:eastAsia="uk-UA"/>
        </w:rPr>
        <w:br/>
        <w:t xml:space="preserve">та інформаційної політики </w:t>
      </w:r>
      <w:r w:rsidRPr="007D0025">
        <w:rPr>
          <w:rFonts w:ascii="Times New Roman" w:eastAsia="Times New Roman" w:hAnsi="Times New Roman" w:cs="Times New Roman"/>
          <w:i/>
          <w:iCs/>
          <w:sz w:val="24"/>
          <w:szCs w:val="24"/>
          <w:lang w:eastAsia="uk-UA"/>
        </w:rPr>
        <w:br/>
      </w:r>
      <w:hyperlink r:id="rId7" w:anchor="n2"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w:t>
      </w:r>
      <w:r w:rsidRPr="007D0025">
        <w:rPr>
          <w:rFonts w:ascii="Times New Roman" w:eastAsia="Times New Roman" w:hAnsi="Times New Roman" w:cs="Times New Roman"/>
          <w:i/>
          <w:iCs/>
          <w:sz w:val="24"/>
          <w:szCs w:val="24"/>
          <w:lang w:eastAsia="uk-UA"/>
        </w:rPr>
        <w:br/>
      </w:r>
      <w:hyperlink r:id="rId8" w:anchor="n4" w:tgtFrame="_blank" w:history="1">
        <w:r w:rsidRPr="007D0025">
          <w:rPr>
            <w:rFonts w:ascii="Times New Roman" w:eastAsia="Times New Roman" w:hAnsi="Times New Roman" w:cs="Times New Roman"/>
            <w:i/>
            <w:iCs/>
            <w:color w:val="0000FF"/>
            <w:sz w:val="24"/>
            <w:szCs w:val="24"/>
            <w:u w:val="single"/>
            <w:lang w:eastAsia="uk-UA"/>
          </w:rPr>
          <w:t>№ 179 від 26.05.2022</w:t>
        </w:r>
      </w:hyperlink>
      <w:r w:rsidRPr="007D0025">
        <w:rPr>
          <w:rFonts w:ascii="Times New Roman" w:eastAsia="Times New Roman" w:hAnsi="Times New Roman" w:cs="Times New Roman"/>
          <w:i/>
          <w:iCs/>
          <w:sz w:val="24"/>
          <w:szCs w:val="24"/>
          <w:lang w:eastAsia="uk-UA"/>
        </w:rPr>
        <w:t xml:space="preserve"> </w:t>
      </w:r>
      <w:r w:rsidRPr="007D0025">
        <w:rPr>
          <w:rFonts w:ascii="Times New Roman" w:eastAsia="Times New Roman" w:hAnsi="Times New Roman" w:cs="Times New Roman"/>
          <w:i/>
          <w:iCs/>
          <w:sz w:val="24"/>
          <w:szCs w:val="24"/>
          <w:lang w:eastAsia="uk-UA"/>
        </w:rPr>
        <w:br/>
      </w:r>
      <w:hyperlink r:id="rId9" w:anchor="n2" w:tgtFrame="_blank" w:history="1">
        <w:r w:rsidRPr="007D0025">
          <w:rPr>
            <w:rFonts w:ascii="Times New Roman" w:eastAsia="Times New Roman" w:hAnsi="Times New Roman" w:cs="Times New Roman"/>
            <w:i/>
            <w:iCs/>
            <w:color w:val="0000FF"/>
            <w:sz w:val="24"/>
            <w:szCs w:val="24"/>
            <w:u w:val="single"/>
            <w:lang w:eastAsia="uk-UA"/>
          </w:rPr>
          <w:t>№ 414 від 02.08.2023</w:t>
        </w:r>
      </w:hyperlink>
      <w:r w:rsidRPr="007D0025">
        <w:rPr>
          <w:rFonts w:ascii="Times New Roman" w:eastAsia="Times New Roman" w:hAnsi="Times New Roman" w:cs="Times New Roman"/>
          <w:i/>
          <w:iCs/>
          <w:sz w:val="24"/>
          <w:szCs w:val="24"/>
          <w:lang w:eastAsia="uk-UA"/>
        </w:rPr>
        <w:t xml:space="preserve"> </w:t>
      </w:r>
      <w:r w:rsidRPr="007D0025">
        <w:rPr>
          <w:rFonts w:ascii="Times New Roman" w:eastAsia="Times New Roman" w:hAnsi="Times New Roman" w:cs="Times New Roman"/>
          <w:i/>
          <w:iCs/>
          <w:sz w:val="24"/>
          <w:szCs w:val="24"/>
          <w:lang w:eastAsia="uk-UA"/>
        </w:rPr>
        <w:br/>
      </w:r>
      <w:hyperlink r:id="rId10" w:anchor="n2"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 w:name="n5"/>
      <w:bookmarkEnd w:id="4"/>
      <w:r w:rsidRPr="007D0025">
        <w:rPr>
          <w:rFonts w:ascii="Times New Roman" w:eastAsia="Times New Roman" w:hAnsi="Times New Roman" w:cs="Times New Roman"/>
          <w:sz w:val="24"/>
          <w:szCs w:val="24"/>
          <w:lang w:eastAsia="uk-UA"/>
        </w:rPr>
        <w:t xml:space="preserve">Відповідно до </w:t>
      </w:r>
      <w:hyperlink r:id="rId11" w:anchor="n722" w:tgtFrame="_blank" w:history="1">
        <w:r w:rsidRPr="007D0025">
          <w:rPr>
            <w:rFonts w:ascii="Times New Roman" w:eastAsia="Times New Roman" w:hAnsi="Times New Roman" w:cs="Times New Roman"/>
            <w:color w:val="0000FF"/>
            <w:sz w:val="24"/>
            <w:szCs w:val="24"/>
            <w:u w:val="single"/>
            <w:lang w:eastAsia="uk-UA"/>
          </w:rPr>
          <w:t>частини шостої</w:t>
        </w:r>
      </w:hyperlink>
      <w:r w:rsidRPr="007D0025">
        <w:rPr>
          <w:rFonts w:ascii="Times New Roman" w:eastAsia="Times New Roman" w:hAnsi="Times New Roman" w:cs="Times New Roman"/>
          <w:sz w:val="24"/>
          <w:szCs w:val="24"/>
          <w:lang w:eastAsia="uk-UA"/>
        </w:rPr>
        <w:t xml:space="preserve"> статті 50 Закону України «Про освіту», </w:t>
      </w:r>
      <w:hyperlink r:id="rId12" w:anchor="n284" w:tgtFrame="_blank" w:history="1">
        <w:r w:rsidRPr="007D0025">
          <w:rPr>
            <w:rFonts w:ascii="Times New Roman" w:eastAsia="Times New Roman" w:hAnsi="Times New Roman" w:cs="Times New Roman"/>
            <w:color w:val="0000FF"/>
            <w:sz w:val="24"/>
            <w:szCs w:val="24"/>
            <w:u w:val="single"/>
            <w:lang w:eastAsia="uk-UA"/>
          </w:rPr>
          <w:t>статті 25</w:t>
        </w:r>
      </w:hyperlink>
      <w:r w:rsidRPr="007D0025">
        <w:rPr>
          <w:rFonts w:ascii="Times New Roman" w:eastAsia="Times New Roman" w:hAnsi="Times New Roman" w:cs="Times New Roman"/>
          <w:sz w:val="24"/>
          <w:szCs w:val="24"/>
          <w:lang w:eastAsia="uk-UA"/>
        </w:rPr>
        <w:t xml:space="preserve"> Закону України «Про позашкільну освіту» НАКАЗУЮ:</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 w:name="n6"/>
      <w:bookmarkEnd w:id="5"/>
      <w:r w:rsidRPr="007D0025">
        <w:rPr>
          <w:rFonts w:ascii="Times New Roman" w:eastAsia="Times New Roman" w:hAnsi="Times New Roman" w:cs="Times New Roman"/>
          <w:sz w:val="24"/>
          <w:szCs w:val="24"/>
          <w:lang w:eastAsia="uk-UA"/>
        </w:rPr>
        <w:t xml:space="preserve">1. Затвердити </w:t>
      </w:r>
      <w:hyperlink r:id="rId13" w:anchor="n29" w:history="1">
        <w:r w:rsidRPr="007D0025">
          <w:rPr>
            <w:rFonts w:ascii="Times New Roman" w:eastAsia="Times New Roman" w:hAnsi="Times New Roman" w:cs="Times New Roman"/>
            <w:color w:val="0000FF"/>
            <w:sz w:val="24"/>
            <w:szCs w:val="24"/>
            <w:u w:val="single"/>
            <w:lang w:eastAsia="uk-UA"/>
          </w:rPr>
          <w:t>Положення про атестацію педагогічних працівників закладів (установ) освіти сфери культури</w:t>
        </w:r>
      </w:hyperlink>
      <w:r w:rsidRPr="007D0025">
        <w:rPr>
          <w:rFonts w:ascii="Times New Roman" w:eastAsia="Times New Roman" w:hAnsi="Times New Roman" w:cs="Times New Roman"/>
          <w:sz w:val="24"/>
          <w:szCs w:val="24"/>
          <w:lang w:eastAsia="uk-UA"/>
        </w:rPr>
        <w:t>, що додається.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6" w:name="n7"/>
      <w:bookmarkEnd w:id="6"/>
      <w:r w:rsidRPr="007D0025">
        <w:rPr>
          <w:rFonts w:ascii="Times New Roman" w:eastAsia="Times New Roman" w:hAnsi="Times New Roman" w:cs="Times New Roman"/>
          <w:sz w:val="24"/>
          <w:szCs w:val="24"/>
          <w:lang w:eastAsia="uk-UA"/>
        </w:rPr>
        <w:t xml:space="preserve">2. Цей наказ набирає чинності з 01 вересня 2018 року, крім </w:t>
      </w:r>
      <w:hyperlink r:id="rId14" w:anchor="n127" w:history="1">
        <w:r w:rsidRPr="007D0025">
          <w:rPr>
            <w:rFonts w:ascii="Times New Roman" w:eastAsia="Times New Roman" w:hAnsi="Times New Roman" w:cs="Times New Roman"/>
            <w:color w:val="0000FF"/>
            <w:sz w:val="24"/>
            <w:szCs w:val="24"/>
            <w:u w:val="single"/>
            <w:lang w:eastAsia="uk-UA"/>
          </w:rPr>
          <w:t>пункту 2</w:t>
        </w:r>
      </w:hyperlink>
      <w:r w:rsidRPr="007D0025">
        <w:rPr>
          <w:rFonts w:ascii="Times New Roman" w:eastAsia="Times New Roman" w:hAnsi="Times New Roman" w:cs="Times New Roman"/>
          <w:sz w:val="24"/>
          <w:szCs w:val="24"/>
          <w:lang w:eastAsia="uk-UA"/>
        </w:rPr>
        <w:t xml:space="preserve">, </w:t>
      </w:r>
      <w:hyperlink r:id="rId15" w:anchor="n130" w:history="1">
        <w:r w:rsidRPr="007D0025">
          <w:rPr>
            <w:rFonts w:ascii="Times New Roman" w:eastAsia="Times New Roman" w:hAnsi="Times New Roman" w:cs="Times New Roman"/>
            <w:color w:val="0000FF"/>
            <w:sz w:val="24"/>
            <w:szCs w:val="24"/>
            <w:u w:val="single"/>
            <w:lang w:eastAsia="uk-UA"/>
          </w:rPr>
          <w:t>абзацу другого</w:t>
        </w:r>
      </w:hyperlink>
      <w:r w:rsidRPr="007D0025">
        <w:rPr>
          <w:rFonts w:ascii="Times New Roman" w:eastAsia="Times New Roman" w:hAnsi="Times New Roman" w:cs="Times New Roman"/>
          <w:sz w:val="24"/>
          <w:szCs w:val="24"/>
          <w:lang w:eastAsia="uk-UA"/>
        </w:rPr>
        <w:t xml:space="preserve"> пункту 4 розділу ІІІ, </w:t>
      </w:r>
      <w:hyperlink r:id="rId16" w:anchor="n181" w:history="1">
        <w:r w:rsidRPr="007D0025">
          <w:rPr>
            <w:rFonts w:ascii="Times New Roman" w:eastAsia="Times New Roman" w:hAnsi="Times New Roman" w:cs="Times New Roman"/>
            <w:color w:val="0000FF"/>
            <w:sz w:val="24"/>
            <w:szCs w:val="24"/>
            <w:u w:val="single"/>
            <w:lang w:eastAsia="uk-UA"/>
          </w:rPr>
          <w:t>розділу V</w:t>
        </w:r>
      </w:hyperlink>
      <w:r w:rsidRPr="007D0025">
        <w:rPr>
          <w:rFonts w:ascii="Times New Roman" w:eastAsia="Times New Roman" w:hAnsi="Times New Roman" w:cs="Times New Roman"/>
          <w:sz w:val="24"/>
          <w:szCs w:val="24"/>
          <w:lang w:eastAsia="uk-UA"/>
        </w:rPr>
        <w:t xml:space="preserve"> Положення, затвердженого цим наказом, які набирають чинності з 01 січня 2019 року.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7" w:name="n8"/>
      <w:bookmarkEnd w:id="7"/>
      <w:r w:rsidRPr="007D0025">
        <w:rPr>
          <w:rFonts w:ascii="Times New Roman" w:eastAsia="Times New Roman" w:hAnsi="Times New Roman" w:cs="Times New Roman"/>
          <w:sz w:val="24"/>
          <w:szCs w:val="24"/>
          <w:lang w:eastAsia="uk-UA"/>
        </w:rPr>
        <w:t xml:space="preserve">3. Визнати таким, що втратив чинність, </w:t>
      </w:r>
      <w:hyperlink r:id="rId17" w:tgtFrame="_blank" w:history="1">
        <w:r w:rsidRPr="007D0025">
          <w:rPr>
            <w:rFonts w:ascii="Times New Roman" w:eastAsia="Times New Roman" w:hAnsi="Times New Roman" w:cs="Times New Roman"/>
            <w:color w:val="0000FF"/>
            <w:sz w:val="24"/>
            <w:szCs w:val="24"/>
            <w:u w:val="single"/>
            <w:lang w:eastAsia="uk-UA"/>
          </w:rPr>
          <w:t>наказ Міністерства культури України від 31 жовтня 2011 року № 75</w:t>
        </w:r>
      </w:hyperlink>
      <w:r w:rsidRPr="007D0025">
        <w:rPr>
          <w:rFonts w:ascii="Times New Roman" w:eastAsia="Times New Roman" w:hAnsi="Times New Roman" w:cs="Times New Roman"/>
          <w:sz w:val="24"/>
          <w:szCs w:val="24"/>
          <w:lang w:eastAsia="uk-UA"/>
        </w:rPr>
        <w:t xml:space="preserve"> «Про затвердження Положення про атестацію педагогічних працівників навчальних закладів та навчально-методичних установ сфери культури», зареєстрований у Міністерстві юстиції України 17 листопада 2011 року за № 1311/20049 (зі змінами), крім розділів ІV-VI Положення про атестацію педагогічних працівників навчальних закладів та навчально-методичних установ сфери культури, затвердженого зазначеним наказом, які втрачають чинність з 01 січня 2019 року.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8" w:name="n9"/>
      <w:bookmarkEnd w:id="8"/>
      <w:r w:rsidRPr="007D0025">
        <w:rPr>
          <w:rFonts w:ascii="Times New Roman" w:eastAsia="Times New Roman" w:hAnsi="Times New Roman" w:cs="Times New Roman"/>
          <w:sz w:val="24"/>
          <w:szCs w:val="24"/>
          <w:lang w:eastAsia="uk-UA"/>
        </w:rPr>
        <w:t>4. Установити, що: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9" w:name="n10"/>
      <w:bookmarkEnd w:id="9"/>
      <w:r w:rsidRPr="007D0025">
        <w:rPr>
          <w:rFonts w:ascii="Times New Roman" w:eastAsia="Times New Roman" w:hAnsi="Times New Roman" w:cs="Times New Roman"/>
          <w:sz w:val="24"/>
          <w:szCs w:val="24"/>
          <w:lang w:eastAsia="uk-UA"/>
        </w:rPr>
        <w:t xml:space="preserve">педагогічні працівники, які підлягають атестації в 2018/2019 навчальному році, у 2018 році проходять атестацію в строки, передбачені </w:t>
      </w:r>
      <w:hyperlink r:id="rId18" w:anchor="n125" w:history="1">
        <w:r w:rsidRPr="007D0025">
          <w:rPr>
            <w:rFonts w:ascii="Times New Roman" w:eastAsia="Times New Roman" w:hAnsi="Times New Roman" w:cs="Times New Roman"/>
            <w:color w:val="0000FF"/>
            <w:sz w:val="24"/>
            <w:szCs w:val="24"/>
            <w:u w:val="single"/>
            <w:lang w:eastAsia="uk-UA"/>
          </w:rPr>
          <w:t>розділом ІІІ</w:t>
        </w:r>
      </w:hyperlink>
      <w:r w:rsidRPr="007D0025">
        <w:rPr>
          <w:rFonts w:ascii="Times New Roman" w:eastAsia="Times New Roman" w:hAnsi="Times New Roman" w:cs="Times New Roman"/>
          <w:sz w:val="24"/>
          <w:szCs w:val="24"/>
          <w:lang w:eastAsia="uk-UA"/>
        </w:rPr>
        <w:t xml:space="preserve"> Положення, затвердженого цим наказом;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 w:name="n11"/>
      <w:bookmarkEnd w:id="10"/>
      <w:r w:rsidRPr="007D0025">
        <w:rPr>
          <w:rFonts w:ascii="Times New Roman" w:eastAsia="Times New Roman" w:hAnsi="Times New Roman" w:cs="Times New Roman"/>
          <w:sz w:val="24"/>
          <w:szCs w:val="24"/>
          <w:lang w:eastAsia="uk-UA"/>
        </w:rPr>
        <w:t>педагогічні працівники, які не мають вищої освіти ступеня магістра або освітньо-кваліфікаційного рівня спеціаліста, але до набрання чинності цим наказом атестувалися з присвоєнням кваліфікаційних категорій, атестуються з присвоєнням кваліфікаційних категорій у загальному порядку;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 w:name="n12"/>
      <w:bookmarkEnd w:id="11"/>
      <w:r w:rsidRPr="007D0025">
        <w:rPr>
          <w:rFonts w:ascii="Times New Roman" w:eastAsia="Times New Roman" w:hAnsi="Times New Roman" w:cs="Times New Roman"/>
          <w:sz w:val="24"/>
          <w:szCs w:val="24"/>
          <w:lang w:eastAsia="uk-UA"/>
        </w:rPr>
        <w:t>педагогічні працівники, прийняті на посади до набрання чинності цим наказом, які мають освітній ступінь магістра або освітньо-кваліфікаційний рівень спеціаліста за спеціальностями, що не відповідають навчальним дисциплінам, які вони викладають, вважаються такими, що мають відповідну посаді спеціалізацію та атестуються на загальних підставах;</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 w:name="n13"/>
      <w:bookmarkEnd w:id="12"/>
      <w:r w:rsidRPr="007D0025">
        <w:rPr>
          <w:rFonts w:ascii="Times New Roman" w:eastAsia="Times New Roman" w:hAnsi="Times New Roman" w:cs="Times New Roman"/>
          <w:sz w:val="24"/>
          <w:szCs w:val="24"/>
          <w:lang w:eastAsia="uk-UA"/>
        </w:rPr>
        <w:t xml:space="preserve">педагогічне звання «Викладач-методист» вперше підтверджується педагогічними працівниками під час чергової атестації відповідно до </w:t>
      </w:r>
      <w:hyperlink r:id="rId19" w:anchor="n290" w:history="1">
        <w:r w:rsidRPr="007D0025">
          <w:rPr>
            <w:rFonts w:ascii="Times New Roman" w:eastAsia="Times New Roman" w:hAnsi="Times New Roman" w:cs="Times New Roman"/>
            <w:color w:val="0000FF"/>
            <w:sz w:val="24"/>
            <w:szCs w:val="24"/>
            <w:u w:val="single"/>
            <w:lang w:eastAsia="uk-UA"/>
          </w:rPr>
          <w:t>пункту 2</w:t>
        </w:r>
      </w:hyperlink>
      <w:r w:rsidRPr="007D0025">
        <w:rPr>
          <w:rFonts w:ascii="Times New Roman" w:eastAsia="Times New Roman" w:hAnsi="Times New Roman" w:cs="Times New Roman"/>
          <w:sz w:val="24"/>
          <w:szCs w:val="24"/>
          <w:lang w:eastAsia="uk-UA"/>
        </w:rPr>
        <w:t xml:space="preserve"> глави 4 розділу V Положення, затвердженого цим наказом, після чого підтвердження цього педагогічного звання здійснюється відповідно до вимог </w:t>
      </w:r>
      <w:hyperlink r:id="rId20" w:anchor="n295" w:history="1">
        <w:r w:rsidRPr="007D0025">
          <w:rPr>
            <w:rFonts w:ascii="Times New Roman" w:eastAsia="Times New Roman" w:hAnsi="Times New Roman" w:cs="Times New Roman"/>
            <w:color w:val="0000FF"/>
            <w:sz w:val="24"/>
            <w:szCs w:val="24"/>
            <w:u w:val="single"/>
            <w:lang w:eastAsia="uk-UA"/>
          </w:rPr>
          <w:t>пункту 3</w:t>
        </w:r>
      </w:hyperlink>
      <w:r w:rsidRPr="007D0025">
        <w:rPr>
          <w:rFonts w:ascii="Times New Roman" w:eastAsia="Times New Roman" w:hAnsi="Times New Roman" w:cs="Times New Roman"/>
          <w:sz w:val="24"/>
          <w:szCs w:val="24"/>
          <w:lang w:eastAsia="uk-UA"/>
        </w:rPr>
        <w:t xml:space="preserve"> глави 4 розділу V Положення, затвердженого цим наказом;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 w:name="n356"/>
      <w:bookmarkEnd w:id="13"/>
      <w:r w:rsidRPr="007D0025">
        <w:rPr>
          <w:rFonts w:ascii="Times New Roman" w:eastAsia="Times New Roman" w:hAnsi="Times New Roman" w:cs="Times New Roman"/>
          <w:sz w:val="24"/>
          <w:szCs w:val="24"/>
          <w:lang w:eastAsia="uk-UA"/>
        </w:rPr>
        <w:t>мінімальний обсяг (тривалість) підвищення кваліфікації для проходження педагогічними працівниками чергової атестації сумарно становить:</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4" w:name="n364"/>
      <w:bookmarkEnd w:id="14"/>
      <w:r w:rsidRPr="007D0025">
        <w:rPr>
          <w:rFonts w:ascii="Times New Roman" w:eastAsia="Times New Roman" w:hAnsi="Times New Roman" w:cs="Times New Roman"/>
          <w:i/>
          <w:iCs/>
          <w:sz w:val="24"/>
          <w:szCs w:val="24"/>
          <w:lang w:eastAsia="uk-UA"/>
        </w:rPr>
        <w:t xml:space="preserve">{Абзац шостий пункту 4 в редакції Наказу Міністерства культури та інформаційної політики </w:t>
      </w:r>
      <w:hyperlink r:id="rId21" w:anchor="n7"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5" w:name="n357"/>
      <w:bookmarkEnd w:id="15"/>
      <w:r w:rsidRPr="007D0025">
        <w:rPr>
          <w:rFonts w:ascii="Times New Roman" w:eastAsia="Times New Roman" w:hAnsi="Times New Roman" w:cs="Times New Roman"/>
          <w:sz w:val="24"/>
          <w:szCs w:val="24"/>
          <w:lang w:eastAsia="uk-UA"/>
        </w:rPr>
        <w:t>у 2021 році - 2 кредити ЄКТС (60 годин);</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6" w:name="n365"/>
      <w:bookmarkEnd w:id="16"/>
      <w:r w:rsidRPr="007D0025">
        <w:rPr>
          <w:rFonts w:ascii="Times New Roman" w:eastAsia="Times New Roman" w:hAnsi="Times New Roman" w:cs="Times New Roman"/>
          <w:i/>
          <w:iCs/>
          <w:sz w:val="24"/>
          <w:szCs w:val="24"/>
          <w:lang w:eastAsia="uk-UA"/>
        </w:rPr>
        <w:t xml:space="preserve">{Абзац сьомий пункту 4 в редакції Наказу Міністерства культури та інформаційної політики </w:t>
      </w:r>
      <w:hyperlink r:id="rId22" w:anchor="n7"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7" w:name="n358"/>
      <w:bookmarkEnd w:id="17"/>
      <w:r w:rsidRPr="007D0025">
        <w:rPr>
          <w:rFonts w:ascii="Times New Roman" w:eastAsia="Times New Roman" w:hAnsi="Times New Roman" w:cs="Times New Roman"/>
          <w:sz w:val="24"/>
          <w:szCs w:val="24"/>
          <w:lang w:eastAsia="uk-UA"/>
        </w:rPr>
        <w:t>у 2022 році - 3 кредити ЄКТС (90 годин);</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8" w:name="n366"/>
      <w:bookmarkEnd w:id="18"/>
      <w:r w:rsidRPr="007D0025">
        <w:rPr>
          <w:rFonts w:ascii="Times New Roman" w:eastAsia="Times New Roman" w:hAnsi="Times New Roman" w:cs="Times New Roman"/>
          <w:i/>
          <w:iCs/>
          <w:sz w:val="24"/>
          <w:szCs w:val="24"/>
          <w:lang w:eastAsia="uk-UA"/>
        </w:rPr>
        <w:lastRenderedPageBreak/>
        <w:t xml:space="preserve">{Абзац восьмий пункту 4 в редакції Наказу Міністерства культури та інформаційної політики </w:t>
      </w:r>
      <w:hyperlink r:id="rId23" w:anchor="n7"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9" w:name="n359"/>
      <w:bookmarkEnd w:id="19"/>
      <w:r w:rsidRPr="007D0025">
        <w:rPr>
          <w:rFonts w:ascii="Times New Roman" w:eastAsia="Times New Roman" w:hAnsi="Times New Roman" w:cs="Times New Roman"/>
          <w:sz w:val="24"/>
          <w:szCs w:val="24"/>
          <w:lang w:eastAsia="uk-UA"/>
        </w:rPr>
        <w:t>з 2023 року - 4 кредити ЄКТС (120 годин);</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0" w:name="n367"/>
      <w:bookmarkEnd w:id="20"/>
      <w:r w:rsidRPr="007D0025">
        <w:rPr>
          <w:rFonts w:ascii="Times New Roman" w:eastAsia="Times New Roman" w:hAnsi="Times New Roman" w:cs="Times New Roman"/>
          <w:i/>
          <w:iCs/>
          <w:sz w:val="24"/>
          <w:szCs w:val="24"/>
          <w:lang w:eastAsia="uk-UA"/>
        </w:rPr>
        <w:t xml:space="preserve">{Абзац дев'ятий пункту 4 в редакції Наказу Міністерства культури та інформаційної політики </w:t>
      </w:r>
      <w:hyperlink r:id="rId24" w:anchor="n7"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1" w:name="n368"/>
      <w:bookmarkEnd w:id="21"/>
      <w:r w:rsidRPr="007D0025">
        <w:rPr>
          <w:rFonts w:ascii="Times New Roman" w:eastAsia="Times New Roman" w:hAnsi="Times New Roman" w:cs="Times New Roman"/>
          <w:i/>
          <w:iCs/>
          <w:sz w:val="24"/>
          <w:szCs w:val="24"/>
          <w:lang w:eastAsia="uk-UA"/>
        </w:rPr>
        <w:t xml:space="preserve">{Абзац десятий пункту 4 виключено на підставі Наказу Міністерства культури та інформаційної політики </w:t>
      </w:r>
      <w:hyperlink r:id="rId25" w:anchor="n12"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2" w:name="n19"/>
      <w:bookmarkEnd w:id="22"/>
      <w:r w:rsidRPr="007D0025">
        <w:rPr>
          <w:rFonts w:ascii="Times New Roman" w:eastAsia="Times New Roman" w:hAnsi="Times New Roman" w:cs="Times New Roman"/>
          <w:sz w:val="24"/>
          <w:szCs w:val="24"/>
          <w:lang w:eastAsia="uk-UA"/>
        </w:rPr>
        <w:t xml:space="preserve">для проходження у 2018 році атестації педагогічні працівники складають у довільній формі лист самоаналізу із зазначенням власних педагогічних та методичних досягнень відповідно до умов та вимог, визначених </w:t>
      </w:r>
      <w:hyperlink r:id="rId26" w:anchor="n193" w:tgtFrame="_blank" w:history="1">
        <w:r w:rsidRPr="007D0025">
          <w:rPr>
            <w:rFonts w:ascii="Times New Roman" w:eastAsia="Times New Roman" w:hAnsi="Times New Roman" w:cs="Times New Roman"/>
            <w:color w:val="0000FF"/>
            <w:sz w:val="24"/>
            <w:szCs w:val="24"/>
            <w:u w:val="single"/>
            <w:lang w:eastAsia="uk-UA"/>
          </w:rPr>
          <w:t>розділами ІV-VI</w:t>
        </w:r>
      </w:hyperlink>
      <w:r w:rsidRPr="007D0025">
        <w:rPr>
          <w:rFonts w:ascii="Times New Roman" w:eastAsia="Times New Roman" w:hAnsi="Times New Roman" w:cs="Times New Roman"/>
          <w:sz w:val="24"/>
          <w:szCs w:val="24"/>
          <w:lang w:eastAsia="uk-UA"/>
        </w:rPr>
        <w:t xml:space="preserve"> Положення про атестацію педагогічних працівників навчальних закладів та навчально-методичних установ сфери культури, затвердженого наказом Міністерства культури України від 31 жовтня 2011 року № 75, зареєстрованого в Міністерстві юстиції України 17 листопада 2011 року за № 1311/20049 (зі змінами).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3" w:name="n581"/>
      <w:bookmarkEnd w:id="23"/>
      <w:r w:rsidRPr="007D0025">
        <w:rPr>
          <w:rFonts w:ascii="Times New Roman" w:eastAsia="Times New Roman" w:hAnsi="Times New Roman" w:cs="Times New Roman"/>
          <w:sz w:val="24"/>
          <w:szCs w:val="24"/>
          <w:lang w:eastAsia="uk-UA"/>
        </w:rPr>
        <w:t xml:space="preserve">Проведення чергової атестації педагогічних працівників, проходження якої відповідно до строків, встановлених Положенням, затвердженим </w:t>
      </w:r>
      <w:hyperlink r:id="rId27" w:anchor="n6" w:history="1">
        <w:r w:rsidRPr="007D0025">
          <w:rPr>
            <w:rFonts w:ascii="Times New Roman" w:eastAsia="Times New Roman" w:hAnsi="Times New Roman" w:cs="Times New Roman"/>
            <w:color w:val="0000FF"/>
            <w:sz w:val="24"/>
            <w:szCs w:val="24"/>
            <w:u w:val="single"/>
            <w:lang w:eastAsia="uk-UA"/>
          </w:rPr>
          <w:t>пунктом 1</w:t>
        </w:r>
      </w:hyperlink>
      <w:r w:rsidRPr="007D0025">
        <w:rPr>
          <w:rFonts w:ascii="Times New Roman" w:eastAsia="Times New Roman" w:hAnsi="Times New Roman" w:cs="Times New Roman"/>
          <w:sz w:val="24"/>
          <w:szCs w:val="24"/>
          <w:lang w:eastAsia="uk-UA"/>
        </w:rPr>
        <w:t xml:space="preserve"> цього наказу, припадає на період дії воєнного стану та наступні три місяці після його припинення або скасування, переноситься на наступний рік після завершення зазначеного періоду. Період дії воєнного стану, а також наступні три місяці після його припинення або скасування не входить до </w:t>
      </w:r>
      <w:proofErr w:type="spellStart"/>
      <w:r w:rsidRPr="007D0025">
        <w:rPr>
          <w:rFonts w:ascii="Times New Roman" w:eastAsia="Times New Roman" w:hAnsi="Times New Roman" w:cs="Times New Roman"/>
          <w:sz w:val="24"/>
          <w:szCs w:val="24"/>
          <w:lang w:eastAsia="uk-UA"/>
        </w:rPr>
        <w:t>міжатестаційного</w:t>
      </w:r>
      <w:proofErr w:type="spellEnd"/>
      <w:r w:rsidRPr="007D0025">
        <w:rPr>
          <w:rFonts w:ascii="Times New Roman" w:eastAsia="Times New Roman" w:hAnsi="Times New Roman" w:cs="Times New Roman"/>
          <w:sz w:val="24"/>
          <w:szCs w:val="24"/>
          <w:lang w:eastAsia="uk-UA"/>
        </w:rPr>
        <w:t xml:space="preserve"> періоду. При цьому за педагогічними працівниками зберігаються раніше присвоєні (підтверджені) кваліфікаційна категорія (тарифний розряд), педагогічне звання до проходження чергової або позачергової атестації, а також враховуються педагогічні та/або методичні досягнення педагогічного працівника закладу (установи) освіти сфери культури, здобуті у період дії воєнного стану.</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4" w:name="n582"/>
      <w:bookmarkEnd w:id="24"/>
      <w:r w:rsidRPr="007D0025">
        <w:rPr>
          <w:rFonts w:ascii="Times New Roman" w:eastAsia="Times New Roman" w:hAnsi="Times New Roman" w:cs="Times New Roman"/>
          <w:i/>
          <w:iCs/>
          <w:sz w:val="24"/>
          <w:szCs w:val="24"/>
          <w:lang w:eastAsia="uk-UA"/>
        </w:rPr>
        <w:t xml:space="preserve">{Пункт 4 доповнено новим абзацом згідно з Наказом Міністерства культури та інформаційної політики </w:t>
      </w:r>
      <w:hyperlink r:id="rId28" w:anchor="n6" w:tgtFrame="_blank" w:history="1">
        <w:r w:rsidRPr="007D0025">
          <w:rPr>
            <w:rFonts w:ascii="Times New Roman" w:eastAsia="Times New Roman" w:hAnsi="Times New Roman" w:cs="Times New Roman"/>
            <w:i/>
            <w:iCs/>
            <w:color w:val="0000FF"/>
            <w:sz w:val="24"/>
            <w:szCs w:val="24"/>
            <w:u w:val="single"/>
            <w:lang w:eastAsia="uk-UA"/>
          </w:rPr>
          <w:t>№ 179 від 26.05.2022</w:t>
        </w:r>
      </w:hyperlink>
      <w:r w:rsidRPr="007D0025">
        <w:rPr>
          <w:rFonts w:ascii="Times New Roman" w:eastAsia="Times New Roman" w:hAnsi="Times New Roman" w:cs="Times New Roman"/>
          <w:i/>
          <w:iCs/>
          <w:sz w:val="24"/>
          <w:szCs w:val="24"/>
          <w:lang w:eastAsia="uk-UA"/>
        </w:rPr>
        <w:t xml:space="preserve">; із змінами, внесеними згідно з Наказом Міністерства культури та інформаційної політики </w:t>
      </w:r>
      <w:hyperlink r:id="rId29" w:anchor="n6" w:tgtFrame="_blank" w:history="1">
        <w:r w:rsidRPr="007D0025">
          <w:rPr>
            <w:rFonts w:ascii="Times New Roman" w:eastAsia="Times New Roman" w:hAnsi="Times New Roman" w:cs="Times New Roman"/>
            <w:i/>
            <w:iCs/>
            <w:color w:val="0000FF"/>
            <w:sz w:val="24"/>
            <w:szCs w:val="24"/>
            <w:u w:val="single"/>
            <w:lang w:eastAsia="uk-UA"/>
          </w:rPr>
          <w:t>№ 414 від 02.08.2023</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5" w:name="n588"/>
      <w:bookmarkEnd w:id="25"/>
      <w:r w:rsidRPr="007D0025">
        <w:rPr>
          <w:rFonts w:ascii="Times New Roman" w:eastAsia="Times New Roman" w:hAnsi="Times New Roman" w:cs="Times New Roman"/>
          <w:sz w:val="24"/>
          <w:szCs w:val="24"/>
          <w:lang w:eastAsia="uk-UA"/>
        </w:rPr>
        <w:t>У період дії воєнного стану та наступні три місяці після його припинення або скасування: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6" w:name="n596"/>
      <w:bookmarkEnd w:id="26"/>
      <w:r w:rsidRPr="007D0025">
        <w:rPr>
          <w:rFonts w:ascii="Times New Roman" w:eastAsia="Times New Roman" w:hAnsi="Times New Roman" w:cs="Times New Roman"/>
          <w:i/>
          <w:iCs/>
          <w:sz w:val="24"/>
          <w:szCs w:val="24"/>
          <w:lang w:eastAsia="uk-UA"/>
        </w:rPr>
        <w:t xml:space="preserve">{Пункт 4 доповнено новим абзацом згідно з Наказом Міністерства культури та інформаційної політики </w:t>
      </w:r>
      <w:hyperlink r:id="rId30" w:anchor="n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 w:name="n589"/>
      <w:bookmarkEnd w:id="27"/>
      <w:r w:rsidRPr="007D0025">
        <w:rPr>
          <w:rFonts w:ascii="Times New Roman" w:eastAsia="Times New Roman" w:hAnsi="Times New Roman" w:cs="Times New Roman"/>
          <w:sz w:val="24"/>
          <w:szCs w:val="24"/>
          <w:lang w:eastAsia="uk-UA"/>
        </w:rPr>
        <w:t xml:space="preserve">педагогічний працівник може подати заяву про проходження атестації за власним бажанням у строки, визначені </w:t>
      </w:r>
      <w:hyperlink r:id="rId31" w:anchor="n129" w:history="1">
        <w:r w:rsidRPr="007D0025">
          <w:rPr>
            <w:rFonts w:ascii="Times New Roman" w:eastAsia="Times New Roman" w:hAnsi="Times New Roman" w:cs="Times New Roman"/>
            <w:color w:val="0000FF"/>
            <w:sz w:val="24"/>
            <w:szCs w:val="24"/>
            <w:u w:val="single"/>
            <w:lang w:eastAsia="uk-UA"/>
          </w:rPr>
          <w:t>пунктом 4</w:t>
        </w:r>
      </w:hyperlink>
      <w:r w:rsidRPr="007D0025">
        <w:rPr>
          <w:rFonts w:ascii="Times New Roman" w:eastAsia="Times New Roman" w:hAnsi="Times New Roman" w:cs="Times New Roman"/>
          <w:sz w:val="24"/>
          <w:szCs w:val="24"/>
          <w:lang w:eastAsia="uk-UA"/>
        </w:rPr>
        <w:t xml:space="preserve"> розділу III Положення про атестацію педагогічних працівників закладів (установ) освіти сфери культури, затвердженого цим наказом. Така атестація відбувається за процедурою позачергової атестації. У разі подання заяви про проходження атестації педагогічний працівник виконує всі умови, передбачені Положенням про атестацію педагогічних працівників закладів (установ) освіти сфери культури, затвердженим цим наказом, для відповідної посади, категорії, звання;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8" w:name="n597"/>
      <w:bookmarkEnd w:id="28"/>
      <w:r w:rsidRPr="007D0025">
        <w:rPr>
          <w:rFonts w:ascii="Times New Roman" w:eastAsia="Times New Roman" w:hAnsi="Times New Roman" w:cs="Times New Roman"/>
          <w:i/>
          <w:iCs/>
          <w:sz w:val="24"/>
          <w:szCs w:val="24"/>
          <w:lang w:eastAsia="uk-UA"/>
        </w:rPr>
        <w:t xml:space="preserve">{Пункт 4 доповнено новим абзацом згідно з Наказом Міністерства культури та інформаційної політики </w:t>
      </w:r>
      <w:hyperlink r:id="rId32" w:anchor="n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 xml:space="preserve">, з урахуванням змін, внесених Наказом Міністерства культури та інформаційної політики </w:t>
      </w:r>
      <w:hyperlink r:id="rId33" w:anchor="n7" w:tgtFrame="_blank" w:history="1">
        <w:r w:rsidRPr="007D0025">
          <w:rPr>
            <w:rFonts w:ascii="Times New Roman" w:eastAsia="Times New Roman" w:hAnsi="Times New Roman" w:cs="Times New Roman"/>
            <w:i/>
            <w:iCs/>
            <w:color w:val="0000FF"/>
            <w:sz w:val="24"/>
            <w:szCs w:val="24"/>
            <w:u w:val="single"/>
            <w:lang w:eastAsia="uk-UA"/>
          </w:rPr>
          <w:t>№ 194 від 15.03.2024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 w:name="n591"/>
      <w:bookmarkEnd w:id="29"/>
      <w:r w:rsidRPr="007D0025">
        <w:rPr>
          <w:rFonts w:ascii="Times New Roman" w:eastAsia="Times New Roman" w:hAnsi="Times New Roman" w:cs="Times New Roman"/>
          <w:sz w:val="24"/>
          <w:szCs w:val="24"/>
          <w:lang w:eastAsia="uk-UA"/>
        </w:rPr>
        <w:t>педагогічний працівник, який за основним місцем роботи перебуває на простої у зв’язку з припиненням роботи закладу (установи) освіти сфери культури, може пройти атестацію в закладі (установі), де він працює на аналогічній посаді на умовах сумісництва. Результати такої атестації визнаються за основним місцем роботи після відновлення його функціонування.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0" w:name="n598"/>
      <w:bookmarkEnd w:id="30"/>
      <w:r w:rsidRPr="007D0025">
        <w:rPr>
          <w:rFonts w:ascii="Times New Roman" w:eastAsia="Times New Roman" w:hAnsi="Times New Roman" w:cs="Times New Roman"/>
          <w:i/>
          <w:iCs/>
          <w:sz w:val="24"/>
          <w:szCs w:val="24"/>
          <w:lang w:eastAsia="uk-UA"/>
        </w:rPr>
        <w:t xml:space="preserve">{Пункт 4 доповнено новим абзацом згідно з Наказом Міністерства культури та інформаційної політики </w:t>
      </w:r>
      <w:hyperlink r:id="rId34" w:anchor="n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 w:name="n592"/>
      <w:bookmarkEnd w:id="31"/>
      <w:r w:rsidRPr="007D0025">
        <w:rPr>
          <w:rFonts w:ascii="Times New Roman" w:eastAsia="Times New Roman" w:hAnsi="Times New Roman" w:cs="Times New Roman"/>
          <w:sz w:val="24"/>
          <w:szCs w:val="24"/>
          <w:lang w:eastAsia="uk-UA"/>
        </w:rPr>
        <w:t>У випадку настання обставин, що об’єктивно унеможливлюють діяльність атестаційної комісії та перешкоджають проведенню атестації, робота таких атестаційних комісій припиняється на час дії таких обставин, незалежно від наявності бажання у педагогічного працівника відповідного закладу (установи) пройти атестацію, і відновлюється після припинення обставин, що стали перешкодою для проведення атестації.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2" w:name="n599"/>
      <w:bookmarkEnd w:id="32"/>
      <w:r w:rsidRPr="007D0025">
        <w:rPr>
          <w:rFonts w:ascii="Times New Roman" w:eastAsia="Times New Roman" w:hAnsi="Times New Roman" w:cs="Times New Roman"/>
          <w:i/>
          <w:iCs/>
          <w:sz w:val="24"/>
          <w:szCs w:val="24"/>
          <w:lang w:eastAsia="uk-UA"/>
        </w:rPr>
        <w:t xml:space="preserve">{Пункт 4 доповнено новим абзацом згідно з Наказом Міністерства культури та інформаційної політики </w:t>
      </w:r>
      <w:hyperlink r:id="rId35" w:anchor="n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 w:name="n20"/>
      <w:bookmarkEnd w:id="33"/>
      <w:r w:rsidRPr="007D0025">
        <w:rPr>
          <w:rFonts w:ascii="Times New Roman" w:eastAsia="Times New Roman" w:hAnsi="Times New Roman" w:cs="Times New Roman"/>
          <w:sz w:val="24"/>
          <w:szCs w:val="24"/>
          <w:lang w:eastAsia="uk-UA"/>
        </w:rPr>
        <w:t>5. Міністерству культури Автономної Республіки Крим, структурним підрозділам з питань культури обласних, Київської та Севастопольської міських державних адміністрацій:</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 w:name="n21"/>
      <w:bookmarkEnd w:id="34"/>
      <w:r w:rsidRPr="007D0025">
        <w:rPr>
          <w:rFonts w:ascii="Times New Roman" w:eastAsia="Times New Roman" w:hAnsi="Times New Roman" w:cs="Times New Roman"/>
          <w:sz w:val="24"/>
          <w:szCs w:val="24"/>
          <w:lang w:eastAsia="uk-UA"/>
        </w:rPr>
        <w:t>забезпечити відповідно до компетенції виконання цього наказу під час проведення атестації педагогічних працівників закладів освіти сфери культури;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 w:name="n22"/>
      <w:bookmarkEnd w:id="35"/>
      <w:r w:rsidRPr="007D0025">
        <w:rPr>
          <w:rFonts w:ascii="Times New Roman" w:eastAsia="Times New Roman" w:hAnsi="Times New Roman" w:cs="Times New Roman"/>
          <w:sz w:val="24"/>
          <w:szCs w:val="24"/>
          <w:lang w:eastAsia="uk-UA"/>
        </w:rPr>
        <w:lastRenderedPageBreak/>
        <w:t>організувати проведення навчання всіх зацікавлених осіб з питань застосування цього наказу.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 w:name="n23"/>
      <w:bookmarkEnd w:id="36"/>
      <w:r w:rsidRPr="007D0025">
        <w:rPr>
          <w:rFonts w:ascii="Times New Roman" w:eastAsia="Times New Roman" w:hAnsi="Times New Roman" w:cs="Times New Roman"/>
          <w:sz w:val="24"/>
          <w:szCs w:val="24"/>
          <w:lang w:eastAsia="uk-UA"/>
        </w:rPr>
        <w:t>6. Відділу мистецької і художньої освіти (Колос Т.М.) забезпечити подання цього наказу на державну реєстрацію до Міністерства юстиції України.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 w:name="n24"/>
      <w:bookmarkEnd w:id="37"/>
      <w:r w:rsidRPr="007D0025">
        <w:rPr>
          <w:rFonts w:ascii="Times New Roman" w:eastAsia="Times New Roman" w:hAnsi="Times New Roman" w:cs="Times New Roman"/>
          <w:sz w:val="24"/>
          <w:szCs w:val="24"/>
          <w:lang w:eastAsia="uk-UA"/>
        </w:rPr>
        <w:t xml:space="preserve">7. Контроль за виконанням цього наказу покласти на Державного секретаря </w:t>
      </w:r>
      <w:proofErr w:type="spellStart"/>
      <w:r w:rsidRPr="007D0025">
        <w:rPr>
          <w:rFonts w:ascii="Times New Roman" w:eastAsia="Times New Roman" w:hAnsi="Times New Roman" w:cs="Times New Roman"/>
          <w:sz w:val="24"/>
          <w:szCs w:val="24"/>
          <w:lang w:eastAsia="uk-UA"/>
        </w:rPr>
        <w:t>Карандєєва</w:t>
      </w:r>
      <w:proofErr w:type="spellEnd"/>
      <w:r w:rsidRPr="007D0025">
        <w:rPr>
          <w:rFonts w:ascii="Times New Roman" w:eastAsia="Times New Roman" w:hAnsi="Times New Roman" w:cs="Times New Roman"/>
          <w:sz w:val="24"/>
          <w:szCs w:val="24"/>
          <w:lang w:eastAsia="uk-UA"/>
        </w:rPr>
        <w:t xml:space="preserve"> Р.В.</w:t>
      </w:r>
    </w:p>
    <w:tbl>
      <w:tblPr>
        <w:tblW w:w="5000" w:type="pct"/>
        <w:tblCellSpacing w:w="0" w:type="dxa"/>
        <w:tblCellMar>
          <w:left w:w="0" w:type="dxa"/>
          <w:right w:w="0" w:type="dxa"/>
        </w:tblCellMar>
        <w:tblLook w:val="04A0" w:firstRow="1" w:lastRow="0" w:firstColumn="1" w:lastColumn="0" w:noHBand="0" w:noVBand="1"/>
      </w:tblPr>
      <w:tblGrid>
        <w:gridCol w:w="4396"/>
        <w:gridCol w:w="1884"/>
        <w:gridCol w:w="4186"/>
      </w:tblGrid>
      <w:tr w:rsidR="007D0025" w:rsidRPr="007D0025" w:rsidTr="007D0025">
        <w:trPr>
          <w:tblCellSpacing w:w="0" w:type="dxa"/>
        </w:trPr>
        <w:tc>
          <w:tcPr>
            <w:tcW w:w="21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 w:name="n25"/>
            <w:bookmarkEnd w:id="38"/>
            <w:r w:rsidRPr="007D0025">
              <w:rPr>
                <w:rFonts w:ascii="Times New Roman" w:eastAsia="Times New Roman" w:hAnsi="Times New Roman" w:cs="Times New Roman"/>
                <w:sz w:val="24"/>
                <w:szCs w:val="24"/>
                <w:lang w:eastAsia="uk-UA"/>
              </w:rPr>
              <w:t>Міністр</w:t>
            </w:r>
          </w:p>
        </w:tc>
        <w:tc>
          <w:tcPr>
            <w:tcW w:w="3500" w:type="pct"/>
            <w:gridSpan w:val="2"/>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Є. </w:t>
            </w:r>
            <w:proofErr w:type="spellStart"/>
            <w:r w:rsidRPr="007D0025">
              <w:rPr>
                <w:rFonts w:ascii="Times New Roman" w:eastAsia="Times New Roman" w:hAnsi="Times New Roman" w:cs="Times New Roman"/>
                <w:sz w:val="24"/>
                <w:szCs w:val="24"/>
                <w:lang w:eastAsia="uk-UA"/>
              </w:rPr>
              <w:t>Нищук</w:t>
            </w:r>
            <w:proofErr w:type="spellEnd"/>
          </w:p>
        </w:tc>
      </w:tr>
      <w:tr w:rsidR="007D0025" w:rsidRPr="007D0025" w:rsidTr="007D0025">
        <w:trPr>
          <w:tblCellSpacing w:w="0" w:type="dxa"/>
        </w:trPr>
        <w:tc>
          <w:tcPr>
            <w:tcW w:w="3000" w:type="pct"/>
            <w:gridSpan w:val="2"/>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 w:name="n26"/>
            <w:bookmarkEnd w:id="39"/>
            <w:r w:rsidRPr="007D0025">
              <w:rPr>
                <w:rFonts w:ascii="Times New Roman" w:eastAsia="Times New Roman" w:hAnsi="Times New Roman" w:cs="Times New Roman"/>
                <w:sz w:val="24"/>
                <w:szCs w:val="24"/>
                <w:lang w:eastAsia="uk-UA"/>
              </w:rPr>
              <w:t xml:space="preserve">ПОГОДЖЕНО: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Тимчасово виконуючий обов’язки </w:t>
            </w:r>
            <w:r w:rsidRPr="007D0025">
              <w:rPr>
                <w:rFonts w:ascii="Times New Roman" w:eastAsia="Times New Roman" w:hAnsi="Times New Roman" w:cs="Times New Roman"/>
                <w:sz w:val="24"/>
                <w:szCs w:val="24"/>
                <w:lang w:eastAsia="uk-UA"/>
              </w:rPr>
              <w:br/>
              <w:t xml:space="preserve">Міністра освіти і науки України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Міністр соціальної політики України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Голова Спільного представницького </w:t>
            </w:r>
            <w:r w:rsidRPr="007D0025">
              <w:rPr>
                <w:rFonts w:ascii="Times New Roman" w:eastAsia="Times New Roman" w:hAnsi="Times New Roman" w:cs="Times New Roman"/>
                <w:sz w:val="24"/>
                <w:szCs w:val="24"/>
                <w:lang w:eastAsia="uk-UA"/>
              </w:rPr>
              <w:br/>
              <w:t xml:space="preserve">органу об’єднань профспілок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Голова Професійної спілки працівників </w:t>
            </w:r>
            <w:r w:rsidRPr="007D0025">
              <w:rPr>
                <w:rFonts w:ascii="Times New Roman" w:eastAsia="Times New Roman" w:hAnsi="Times New Roman" w:cs="Times New Roman"/>
                <w:sz w:val="24"/>
                <w:szCs w:val="24"/>
                <w:lang w:eastAsia="uk-UA"/>
              </w:rPr>
              <w:br/>
              <w:t xml:space="preserve">культури України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Керівник Секретаріату Спільного </w:t>
            </w:r>
            <w:r w:rsidRPr="007D0025">
              <w:rPr>
                <w:rFonts w:ascii="Times New Roman" w:eastAsia="Times New Roman" w:hAnsi="Times New Roman" w:cs="Times New Roman"/>
                <w:sz w:val="24"/>
                <w:szCs w:val="24"/>
                <w:lang w:eastAsia="uk-UA"/>
              </w:rPr>
              <w:br/>
              <w:t xml:space="preserve">представницького органу сторони </w:t>
            </w:r>
            <w:r w:rsidRPr="007D0025">
              <w:rPr>
                <w:rFonts w:ascii="Times New Roman" w:eastAsia="Times New Roman" w:hAnsi="Times New Roman" w:cs="Times New Roman"/>
                <w:sz w:val="24"/>
                <w:szCs w:val="24"/>
                <w:lang w:eastAsia="uk-UA"/>
              </w:rPr>
              <w:br/>
              <w:t>роботодавців на національному рівні</w:t>
            </w:r>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В.В. </w:t>
            </w:r>
            <w:proofErr w:type="spellStart"/>
            <w:r w:rsidRPr="007D0025">
              <w:rPr>
                <w:rFonts w:ascii="Times New Roman" w:eastAsia="Times New Roman" w:hAnsi="Times New Roman" w:cs="Times New Roman"/>
                <w:sz w:val="24"/>
                <w:szCs w:val="24"/>
                <w:lang w:eastAsia="uk-UA"/>
              </w:rPr>
              <w:t>Ковтунець</w:t>
            </w:r>
            <w:proofErr w:type="spellEnd"/>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А. Рева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Г.В. </w:t>
            </w:r>
            <w:proofErr w:type="spellStart"/>
            <w:r w:rsidRPr="007D0025">
              <w:rPr>
                <w:rFonts w:ascii="Times New Roman" w:eastAsia="Times New Roman" w:hAnsi="Times New Roman" w:cs="Times New Roman"/>
                <w:sz w:val="24"/>
                <w:szCs w:val="24"/>
                <w:lang w:eastAsia="uk-UA"/>
              </w:rPr>
              <w:t>Осовий</w:t>
            </w:r>
            <w:proofErr w:type="spellEnd"/>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Л.Ф. </w:t>
            </w:r>
            <w:proofErr w:type="spellStart"/>
            <w:r w:rsidRPr="007D0025">
              <w:rPr>
                <w:rFonts w:ascii="Times New Roman" w:eastAsia="Times New Roman" w:hAnsi="Times New Roman" w:cs="Times New Roman"/>
                <w:sz w:val="24"/>
                <w:szCs w:val="24"/>
                <w:lang w:eastAsia="uk-UA"/>
              </w:rPr>
              <w:t>Перелигіна</w:t>
            </w:r>
            <w:proofErr w:type="spellEnd"/>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br/>
              <w:t xml:space="preserve">Р. </w:t>
            </w:r>
            <w:proofErr w:type="spellStart"/>
            <w:r w:rsidRPr="007D0025">
              <w:rPr>
                <w:rFonts w:ascii="Times New Roman" w:eastAsia="Times New Roman" w:hAnsi="Times New Roman" w:cs="Times New Roman"/>
                <w:sz w:val="24"/>
                <w:szCs w:val="24"/>
                <w:lang w:eastAsia="uk-UA"/>
              </w:rPr>
              <w:t>Іллічов</w:t>
            </w:r>
            <w:proofErr w:type="spellEnd"/>
          </w:p>
        </w:tc>
      </w:tr>
    </w:tbl>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pict>
          <v:rect id="_x0000_i102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6280"/>
        <w:gridCol w:w="4186"/>
      </w:tblGrid>
      <w:tr w:rsidR="007D0025" w:rsidRPr="007D0025" w:rsidTr="007D0025">
        <w:trPr>
          <w:tblCellSpacing w:w="0" w:type="dxa"/>
        </w:trPr>
        <w:tc>
          <w:tcPr>
            <w:tcW w:w="3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0" w:name="n338"/>
            <w:bookmarkStart w:id="41" w:name="n27"/>
            <w:bookmarkEnd w:id="40"/>
            <w:bookmarkEnd w:id="41"/>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ЗАТВЕРДЖЕНО </w:t>
            </w:r>
            <w:r w:rsidRPr="007D0025">
              <w:rPr>
                <w:rFonts w:ascii="Times New Roman" w:eastAsia="Times New Roman" w:hAnsi="Times New Roman" w:cs="Times New Roman"/>
                <w:sz w:val="24"/>
                <w:szCs w:val="24"/>
                <w:lang w:eastAsia="uk-UA"/>
              </w:rPr>
              <w:br/>
              <w:t xml:space="preserve">Наказ Міністерства </w:t>
            </w:r>
            <w:r w:rsidRPr="007D0025">
              <w:rPr>
                <w:rFonts w:ascii="Times New Roman" w:eastAsia="Times New Roman" w:hAnsi="Times New Roman" w:cs="Times New Roman"/>
                <w:sz w:val="24"/>
                <w:szCs w:val="24"/>
                <w:lang w:eastAsia="uk-UA"/>
              </w:rPr>
              <w:br/>
              <w:t xml:space="preserve">культури України </w:t>
            </w:r>
            <w:r w:rsidRPr="007D0025">
              <w:rPr>
                <w:rFonts w:ascii="Times New Roman" w:eastAsia="Times New Roman" w:hAnsi="Times New Roman" w:cs="Times New Roman"/>
                <w:sz w:val="24"/>
                <w:szCs w:val="24"/>
                <w:lang w:eastAsia="uk-UA"/>
              </w:rPr>
              <w:br/>
              <w:t>12 липня 2018 року № 628</w:t>
            </w:r>
          </w:p>
        </w:tc>
      </w:tr>
      <w:tr w:rsidR="007D0025" w:rsidRPr="007D0025" w:rsidTr="007D0025">
        <w:trPr>
          <w:tblCellSpacing w:w="0" w:type="dxa"/>
        </w:trPr>
        <w:tc>
          <w:tcPr>
            <w:tcW w:w="3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2" w:name="n28"/>
            <w:bookmarkEnd w:id="42"/>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Зареєстровано в Міністерстві </w:t>
            </w:r>
            <w:r w:rsidRPr="007D0025">
              <w:rPr>
                <w:rFonts w:ascii="Times New Roman" w:eastAsia="Times New Roman" w:hAnsi="Times New Roman" w:cs="Times New Roman"/>
                <w:sz w:val="24"/>
                <w:szCs w:val="24"/>
                <w:lang w:eastAsia="uk-UA"/>
              </w:rPr>
              <w:br/>
              <w:t xml:space="preserve">юстиції України </w:t>
            </w:r>
            <w:r w:rsidRPr="007D0025">
              <w:rPr>
                <w:rFonts w:ascii="Times New Roman" w:eastAsia="Times New Roman" w:hAnsi="Times New Roman" w:cs="Times New Roman"/>
                <w:sz w:val="24"/>
                <w:szCs w:val="24"/>
                <w:lang w:eastAsia="uk-UA"/>
              </w:rPr>
              <w:br/>
              <w:t xml:space="preserve">16 серпня 2018 р. </w:t>
            </w:r>
            <w:r w:rsidRPr="007D0025">
              <w:rPr>
                <w:rFonts w:ascii="Times New Roman" w:eastAsia="Times New Roman" w:hAnsi="Times New Roman" w:cs="Times New Roman"/>
                <w:sz w:val="24"/>
                <w:szCs w:val="24"/>
                <w:lang w:eastAsia="uk-UA"/>
              </w:rPr>
              <w:br/>
              <w:t>за № 926/32378</w:t>
            </w:r>
          </w:p>
        </w:tc>
      </w:tr>
    </w:tbl>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3" w:name="n29"/>
      <w:bookmarkEnd w:id="43"/>
      <w:r w:rsidRPr="007D0025">
        <w:rPr>
          <w:rFonts w:ascii="Times New Roman" w:eastAsia="Times New Roman" w:hAnsi="Times New Roman" w:cs="Times New Roman"/>
          <w:sz w:val="24"/>
          <w:szCs w:val="24"/>
          <w:lang w:eastAsia="uk-UA"/>
        </w:rPr>
        <w:t xml:space="preserve">ПОЛОЖЕННЯ </w:t>
      </w:r>
      <w:r w:rsidRPr="007D0025">
        <w:rPr>
          <w:rFonts w:ascii="Times New Roman" w:eastAsia="Times New Roman" w:hAnsi="Times New Roman" w:cs="Times New Roman"/>
          <w:sz w:val="24"/>
          <w:szCs w:val="24"/>
          <w:lang w:eastAsia="uk-UA"/>
        </w:rPr>
        <w:br/>
        <w:t>про атестацію педагогічних працівників закладів (установ) освіти сфери культури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4" w:name="n30"/>
      <w:bookmarkEnd w:id="44"/>
      <w:r w:rsidRPr="007D0025">
        <w:rPr>
          <w:rFonts w:ascii="Times New Roman" w:eastAsia="Times New Roman" w:hAnsi="Times New Roman" w:cs="Times New Roman"/>
          <w:sz w:val="24"/>
          <w:szCs w:val="24"/>
          <w:lang w:eastAsia="uk-UA"/>
        </w:rPr>
        <w:t>І. Загальні положення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5" w:name="n31"/>
      <w:bookmarkEnd w:id="45"/>
      <w:r w:rsidRPr="007D0025">
        <w:rPr>
          <w:rFonts w:ascii="Times New Roman" w:eastAsia="Times New Roman" w:hAnsi="Times New Roman" w:cs="Times New Roman"/>
          <w:sz w:val="24"/>
          <w:szCs w:val="24"/>
          <w:lang w:eastAsia="uk-UA"/>
        </w:rPr>
        <w:t xml:space="preserve">1. Це Положення визначає порядок проведення атестації педагогічних працівників закладів освіти та методичних, навчально-методичних, науково-методичних установ сфери культури, які забезпечують формування у здобувачів освіти фахових </w:t>
      </w:r>
      <w:proofErr w:type="spellStart"/>
      <w:r w:rsidRPr="007D0025">
        <w:rPr>
          <w:rFonts w:ascii="Times New Roman" w:eastAsia="Times New Roman" w:hAnsi="Times New Roman" w:cs="Times New Roman"/>
          <w:sz w:val="24"/>
          <w:szCs w:val="24"/>
          <w:lang w:eastAsia="uk-UA"/>
        </w:rPr>
        <w:t>компетентностей</w:t>
      </w:r>
      <w:proofErr w:type="spellEnd"/>
      <w:r w:rsidRPr="007D0025">
        <w:rPr>
          <w:rFonts w:ascii="Times New Roman" w:eastAsia="Times New Roman" w:hAnsi="Times New Roman" w:cs="Times New Roman"/>
          <w:sz w:val="24"/>
          <w:szCs w:val="24"/>
          <w:lang w:eastAsia="uk-UA"/>
        </w:rPr>
        <w:t xml:space="preserve"> (далі - заклади (установи)).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6" w:name="n32"/>
      <w:bookmarkEnd w:id="46"/>
      <w:r w:rsidRPr="007D0025">
        <w:rPr>
          <w:rFonts w:ascii="Times New Roman" w:eastAsia="Times New Roman" w:hAnsi="Times New Roman" w:cs="Times New Roman"/>
          <w:sz w:val="24"/>
          <w:szCs w:val="24"/>
          <w:lang w:eastAsia="uk-UA"/>
        </w:rPr>
        <w:t>Це Положення поширюється на викладачів, концертмейстерів, майстрів виробничого навчання мистецьких шкіл, студій з підготовки акторських кадрів при національних творчих колективах, мистецьких ліцеїв, фахових мистецьких коледжів та прирівняних до них закладів освіти сфери культури, а також на керівників та заступників керівників таких закладів (установ) у частині виконання ними педагогічної, викладацької та/або концертмейстерської роботи у передбаченому законодавством обсязі, методистів закладів, методичних, навчально-методичних та науково-методичних підрозділів, установ, на яких поширюються умови оплати праці педагогічних працівників.</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47" w:name="n369"/>
      <w:bookmarkEnd w:id="47"/>
      <w:r w:rsidRPr="007D0025">
        <w:rPr>
          <w:rFonts w:ascii="Times New Roman" w:eastAsia="Times New Roman" w:hAnsi="Times New Roman" w:cs="Times New Roman"/>
          <w:i/>
          <w:iCs/>
          <w:sz w:val="24"/>
          <w:szCs w:val="24"/>
          <w:lang w:eastAsia="uk-UA"/>
        </w:rPr>
        <w:t xml:space="preserve">{Пункт 1 розділу I із змінами, внесеними згідно з Наказом Міністерства культури та інформаційної політики </w:t>
      </w:r>
      <w:hyperlink r:id="rId36" w:anchor="n2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8" w:name="n33"/>
      <w:bookmarkEnd w:id="48"/>
      <w:r w:rsidRPr="007D0025">
        <w:rPr>
          <w:rFonts w:ascii="Times New Roman" w:eastAsia="Times New Roman" w:hAnsi="Times New Roman" w:cs="Times New Roman"/>
          <w:sz w:val="24"/>
          <w:szCs w:val="24"/>
          <w:lang w:eastAsia="uk-UA"/>
        </w:rPr>
        <w:t>2. Атестація педагогічних працівників закладів освіти сфери культури (далі - атестація) - система заходів, спрямованих на всебічне та комплексне оцінювання їх педагогічної діяльності. Атестація є складовою забезпечення якості культурно-мистецької освіти та її методичного забезпечення.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9" w:name="n34"/>
      <w:bookmarkEnd w:id="49"/>
      <w:r w:rsidRPr="007D0025">
        <w:rPr>
          <w:rFonts w:ascii="Times New Roman" w:eastAsia="Times New Roman" w:hAnsi="Times New Roman" w:cs="Times New Roman"/>
          <w:sz w:val="24"/>
          <w:szCs w:val="24"/>
          <w:lang w:eastAsia="uk-UA"/>
        </w:rPr>
        <w:t xml:space="preserve">3. Атестація може бути черговою або позачерговою. Чергова атестація здійснюється один раз на п’ять років, крім випадків, визначених </w:t>
      </w:r>
      <w:hyperlink r:id="rId37" w:anchor="n58" w:history="1">
        <w:r w:rsidRPr="007D0025">
          <w:rPr>
            <w:rFonts w:ascii="Times New Roman" w:eastAsia="Times New Roman" w:hAnsi="Times New Roman" w:cs="Times New Roman"/>
            <w:color w:val="0000FF"/>
            <w:sz w:val="24"/>
            <w:szCs w:val="24"/>
            <w:u w:val="single"/>
            <w:lang w:eastAsia="uk-UA"/>
          </w:rPr>
          <w:t>пунктами 14</w:t>
        </w:r>
      </w:hyperlink>
      <w:r w:rsidRPr="007D0025">
        <w:rPr>
          <w:rFonts w:ascii="Times New Roman" w:eastAsia="Times New Roman" w:hAnsi="Times New Roman" w:cs="Times New Roman"/>
          <w:sz w:val="24"/>
          <w:szCs w:val="24"/>
          <w:lang w:eastAsia="uk-UA"/>
        </w:rPr>
        <w:t xml:space="preserve">, </w:t>
      </w:r>
      <w:hyperlink r:id="rId38" w:anchor="n59" w:history="1">
        <w:r w:rsidRPr="007D0025">
          <w:rPr>
            <w:rFonts w:ascii="Times New Roman" w:eastAsia="Times New Roman" w:hAnsi="Times New Roman" w:cs="Times New Roman"/>
            <w:color w:val="0000FF"/>
            <w:sz w:val="24"/>
            <w:szCs w:val="24"/>
            <w:u w:val="single"/>
            <w:lang w:eastAsia="uk-UA"/>
          </w:rPr>
          <w:t>15</w:t>
        </w:r>
      </w:hyperlink>
      <w:r w:rsidRPr="007D0025">
        <w:rPr>
          <w:rFonts w:ascii="Times New Roman" w:eastAsia="Times New Roman" w:hAnsi="Times New Roman" w:cs="Times New Roman"/>
          <w:sz w:val="24"/>
          <w:szCs w:val="24"/>
          <w:lang w:eastAsia="uk-UA"/>
        </w:rPr>
        <w:t xml:space="preserve">, </w:t>
      </w:r>
      <w:hyperlink r:id="rId39" w:anchor="n62" w:history="1">
        <w:r w:rsidRPr="007D0025">
          <w:rPr>
            <w:rFonts w:ascii="Times New Roman" w:eastAsia="Times New Roman" w:hAnsi="Times New Roman" w:cs="Times New Roman"/>
            <w:color w:val="0000FF"/>
            <w:sz w:val="24"/>
            <w:szCs w:val="24"/>
            <w:u w:val="single"/>
            <w:lang w:eastAsia="uk-UA"/>
          </w:rPr>
          <w:t>18</w:t>
        </w:r>
      </w:hyperlink>
      <w:r w:rsidRPr="007D0025">
        <w:rPr>
          <w:rFonts w:ascii="Times New Roman" w:eastAsia="Times New Roman" w:hAnsi="Times New Roman" w:cs="Times New Roman"/>
          <w:sz w:val="24"/>
          <w:szCs w:val="24"/>
          <w:lang w:eastAsia="uk-UA"/>
        </w:rPr>
        <w:t xml:space="preserve">, </w:t>
      </w:r>
      <w:hyperlink r:id="rId40" w:anchor="n63" w:history="1">
        <w:r w:rsidRPr="007D0025">
          <w:rPr>
            <w:rFonts w:ascii="Times New Roman" w:eastAsia="Times New Roman" w:hAnsi="Times New Roman" w:cs="Times New Roman"/>
            <w:color w:val="0000FF"/>
            <w:sz w:val="24"/>
            <w:szCs w:val="24"/>
            <w:u w:val="single"/>
            <w:lang w:eastAsia="uk-UA"/>
          </w:rPr>
          <w:t>19</w:t>
        </w:r>
      </w:hyperlink>
      <w:r w:rsidRPr="007D0025">
        <w:rPr>
          <w:rFonts w:ascii="Times New Roman" w:eastAsia="Times New Roman" w:hAnsi="Times New Roman" w:cs="Times New Roman"/>
          <w:sz w:val="24"/>
          <w:szCs w:val="24"/>
          <w:lang w:eastAsia="uk-UA"/>
        </w:rPr>
        <w:t xml:space="preserve"> цього розділу.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0" w:name="n35"/>
      <w:bookmarkEnd w:id="50"/>
      <w:r w:rsidRPr="007D0025">
        <w:rPr>
          <w:rFonts w:ascii="Times New Roman" w:eastAsia="Times New Roman" w:hAnsi="Times New Roman" w:cs="Times New Roman"/>
          <w:sz w:val="24"/>
          <w:szCs w:val="24"/>
          <w:lang w:eastAsia="uk-UA"/>
        </w:rPr>
        <w:t xml:space="preserve">Проміжок часу між поданням заяв на проходження педагогічним працівником чергової або позачергової атестації є </w:t>
      </w:r>
      <w:proofErr w:type="spellStart"/>
      <w:r w:rsidRPr="007D0025">
        <w:rPr>
          <w:rFonts w:ascii="Times New Roman" w:eastAsia="Times New Roman" w:hAnsi="Times New Roman" w:cs="Times New Roman"/>
          <w:sz w:val="24"/>
          <w:szCs w:val="24"/>
          <w:lang w:eastAsia="uk-UA"/>
        </w:rPr>
        <w:t>міжатестаційним</w:t>
      </w:r>
      <w:proofErr w:type="spellEnd"/>
      <w:r w:rsidRPr="007D0025">
        <w:rPr>
          <w:rFonts w:ascii="Times New Roman" w:eastAsia="Times New Roman" w:hAnsi="Times New Roman" w:cs="Times New Roman"/>
          <w:sz w:val="24"/>
          <w:szCs w:val="24"/>
          <w:lang w:eastAsia="uk-UA"/>
        </w:rPr>
        <w:t xml:space="preserve"> періодом.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1" w:name="n36"/>
      <w:bookmarkEnd w:id="51"/>
      <w:r w:rsidRPr="007D0025">
        <w:rPr>
          <w:rFonts w:ascii="Times New Roman" w:eastAsia="Times New Roman" w:hAnsi="Times New Roman" w:cs="Times New Roman"/>
          <w:sz w:val="24"/>
          <w:szCs w:val="24"/>
          <w:lang w:eastAsia="uk-UA"/>
        </w:rPr>
        <w:lastRenderedPageBreak/>
        <w:t>4. Позачергова атестація може проводитися з метою:</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2" w:name="n37"/>
      <w:bookmarkEnd w:id="52"/>
      <w:r w:rsidRPr="007D0025">
        <w:rPr>
          <w:rFonts w:ascii="Times New Roman" w:eastAsia="Times New Roman" w:hAnsi="Times New Roman" w:cs="Times New Roman"/>
          <w:sz w:val="24"/>
          <w:szCs w:val="24"/>
          <w:lang w:eastAsia="uk-UA"/>
        </w:rPr>
        <w:t>присвоєння/позбавлення кваліфікаційної категорії (тарифного розряду) - не раніше, ніж через два роки після присвоєння/позбавлення попередньої кваліфікаційної категорії (тарифного розряду);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3" w:name="n38"/>
      <w:bookmarkEnd w:id="53"/>
      <w:r w:rsidRPr="007D0025">
        <w:rPr>
          <w:rFonts w:ascii="Times New Roman" w:eastAsia="Times New Roman" w:hAnsi="Times New Roman" w:cs="Times New Roman"/>
          <w:sz w:val="24"/>
          <w:szCs w:val="24"/>
          <w:lang w:eastAsia="uk-UA"/>
        </w:rPr>
        <w:t xml:space="preserve">присвоєння педагогічного звання - у будь-який рік протягом </w:t>
      </w:r>
      <w:proofErr w:type="spellStart"/>
      <w:r w:rsidRPr="007D0025">
        <w:rPr>
          <w:rFonts w:ascii="Times New Roman" w:eastAsia="Times New Roman" w:hAnsi="Times New Roman" w:cs="Times New Roman"/>
          <w:sz w:val="24"/>
          <w:szCs w:val="24"/>
          <w:lang w:eastAsia="uk-UA"/>
        </w:rPr>
        <w:t>міжатестаційного</w:t>
      </w:r>
      <w:proofErr w:type="spellEnd"/>
      <w:r w:rsidRPr="007D0025">
        <w:rPr>
          <w:rFonts w:ascii="Times New Roman" w:eastAsia="Times New Roman" w:hAnsi="Times New Roman" w:cs="Times New Roman"/>
          <w:sz w:val="24"/>
          <w:szCs w:val="24"/>
          <w:lang w:eastAsia="uk-UA"/>
        </w:rPr>
        <w:t xml:space="preserve"> періоду;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4" w:name="n39"/>
      <w:bookmarkEnd w:id="54"/>
      <w:r w:rsidRPr="007D0025">
        <w:rPr>
          <w:rFonts w:ascii="Times New Roman" w:eastAsia="Times New Roman" w:hAnsi="Times New Roman" w:cs="Times New Roman"/>
          <w:sz w:val="24"/>
          <w:szCs w:val="24"/>
          <w:lang w:eastAsia="uk-UA"/>
        </w:rPr>
        <w:t>позбавлення педагогічного звання «старший викладач» - у разі відмови у підтвердженні кваліфікаційної категорії «спеціаліст першої категорії» (відповідного тарифного розряду);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5" w:name="n40"/>
      <w:bookmarkEnd w:id="55"/>
      <w:r w:rsidRPr="007D0025">
        <w:rPr>
          <w:rFonts w:ascii="Times New Roman" w:eastAsia="Times New Roman" w:hAnsi="Times New Roman" w:cs="Times New Roman"/>
          <w:sz w:val="24"/>
          <w:szCs w:val="24"/>
          <w:lang w:eastAsia="uk-UA"/>
        </w:rPr>
        <w:t>позбавлення педагогічного звання «викладач-методист» - у разі відмови у підтвердженні кваліфікаційної категорії «спеціаліст вищої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6" w:name="n41"/>
      <w:bookmarkEnd w:id="56"/>
      <w:r w:rsidRPr="007D0025">
        <w:rPr>
          <w:rFonts w:ascii="Times New Roman" w:eastAsia="Times New Roman" w:hAnsi="Times New Roman" w:cs="Times New Roman"/>
          <w:sz w:val="24"/>
          <w:szCs w:val="24"/>
          <w:lang w:eastAsia="uk-UA"/>
        </w:rPr>
        <w:t>5. Позачергова атестація проводиться за ініціативою:</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7" w:name="n42"/>
      <w:bookmarkEnd w:id="57"/>
      <w:r w:rsidRPr="007D0025">
        <w:rPr>
          <w:rFonts w:ascii="Times New Roman" w:eastAsia="Times New Roman" w:hAnsi="Times New Roman" w:cs="Times New Roman"/>
          <w:sz w:val="24"/>
          <w:szCs w:val="24"/>
          <w:lang w:eastAsia="uk-UA"/>
        </w:rPr>
        <w:t>педагогічного працівника - у разі наявності відповідних педагогічних або методичних досягнень;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8" w:name="n43"/>
      <w:bookmarkEnd w:id="58"/>
      <w:r w:rsidRPr="007D0025">
        <w:rPr>
          <w:rFonts w:ascii="Times New Roman" w:eastAsia="Times New Roman" w:hAnsi="Times New Roman" w:cs="Times New Roman"/>
          <w:sz w:val="24"/>
          <w:szCs w:val="24"/>
          <w:lang w:eastAsia="uk-UA"/>
        </w:rPr>
        <w:t>керівника закладу (установи) - у разі виявлення в результаті моніторингу якості освіти зниження педагогічним працівником якості педагогічної або методичної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59" w:name="n44"/>
      <w:bookmarkEnd w:id="59"/>
      <w:r w:rsidRPr="007D0025">
        <w:rPr>
          <w:rFonts w:ascii="Times New Roman" w:eastAsia="Times New Roman" w:hAnsi="Times New Roman" w:cs="Times New Roman"/>
          <w:sz w:val="24"/>
          <w:szCs w:val="24"/>
          <w:lang w:eastAsia="uk-UA"/>
        </w:rPr>
        <w:t>керівника відділення (відділу) закладу або педагогічної ради (за відсутності в закладі відділень (відділів)) - у разі виявлення в результаті моніторингу якості освіти зниження керівником або заступником керівника закладу (установи) якості педагогічної або методичної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60" w:name="n45"/>
      <w:bookmarkEnd w:id="60"/>
      <w:r w:rsidRPr="007D0025">
        <w:rPr>
          <w:rFonts w:ascii="Times New Roman" w:eastAsia="Times New Roman" w:hAnsi="Times New Roman" w:cs="Times New Roman"/>
          <w:sz w:val="24"/>
          <w:szCs w:val="24"/>
          <w:lang w:eastAsia="uk-UA"/>
        </w:rPr>
        <w:t>6. У разі успішного проходження педагогічним працівником позачергової атестації відлік строку чергової атестації ведеться від дати подання заяви на проходження позачергової атестації.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61" w:name="n370"/>
      <w:bookmarkEnd w:id="61"/>
      <w:r w:rsidRPr="007D0025">
        <w:rPr>
          <w:rFonts w:ascii="Times New Roman" w:eastAsia="Times New Roman" w:hAnsi="Times New Roman" w:cs="Times New Roman"/>
          <w:i/>
          <w:iCs/>
          <w:sz w:val="24"/>
          <w:szCs w:val="24"/>
          <w:lang w:eastAsia="uk-UA"/>
        </w:rPr>
        <w:t xml:space="preserve">{Пункт 6 розділу I із змінами, внесеними згідно з Наказом Міністерства культури та інформаційної політики </w:t>
      </w:r>
      <w:hyperlink r:id="rId41" w:anchor="n25"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62" w:name="n46"/>
      <w:bookmarkEnd w:id="62"/>
      <w:r w:rsidRPr="007D0025">
        <w:rPr>
          <w:rFonts w:ascii="Times New Roman" w:eastAsia="Times New Roman" w:hAnsi="Times New Roman" w:cs="Times New Roman"/>
          <w:sz w:val="24"/>
          <w:szCs w:val="24"/>
          <w:lang w:eastAsia="uk-UA"/>
        </w:rPr>
        <w:t>7. У разі тривалої (що перевищує чотири місяці) тимчасової непрацездатності педагогічного працівника або з інших поважних причин проведення його чергової атестації може бути перенесене рішенням відповідної атестаційної комісії за поданням керівника закладу (установи) на один рік із збереженням присвоєних за результатами попередньої атестації кваліфікаційної категорії (тарифного розряду), педагогічного звання до проведення атестації в установлений строк. Керівник закладу (установи) здійснює таке подання до відповідної атестаційної комісії на підставі наданих педагогічним працівником підтверджувальних документів (листок тимчасової непрацездатності, документ про довгострокове відрядження (стажування) за межами області, за кордоном тощо).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63" w:name="n373"/>
      <w:bookmarkEnd w:id="63"/>
      <w:r w:rsidRPr="007D0025">
        <w:rPr>
          <w:rFonts w:ascii="Times New Roman" w:eastAsia="Times New Roman" w:hAnsi="Times New Roman" w:cs="Times New Roman"/>
          <w:sz w:val="24"/>
          <w:szCs w:val="24"/>
          <w:lang w:eastAsia="uk-UA"/>
        </w:rPr>
        <w:t>8. Педагогічний працівник, який в одному закладі (установі) має педагогічне навантаження з двох і більше навчальних дисциплін, проходить атестацію з урахуванням результатів роботи та педагогічних досягнень за всіма навчальними дисциплінами, які він/вона викладає в межах однієї посади. За результатами атестації такого педагогічного працівника приймається одне рішення про відповідність посаді та вимогам до кваліфікаційної категорії (тарифного розряду) з урахуванням усіх досягнень.</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64" w:name="n374"/>
      <w:bookmarkEnd w:id="64"/>
      <w:r w:rsidRPr="007D0025">
        <w:rPr>
          <w:rFonts w:ascii="Times New Roman" w:eastAsia="Times New Roman" w:hAnsi="Times New Roman" w:cs="Times New Roman"/>
          <w:i/>
          <w:iCs/>
          <w:sz w:val="24"/>
          <w:szCs w:val="24"/>
          <w:lang w:eastAsia="uk-UA"/>
        </w:rPr>
        <w:t xml:space="preserve">{Абзац перший пункту 8 розділу I в редакції Наказу Міністерства культури та інформаційної політики </w:t>
      </w:r>
      <w:hyperlink r:id="rId42" w:anchor="n26"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65" w:name="n48"/>
      <w:bookmarkEnd w:id="65"/>
      <w:r w:rsidRPr="007D0025">
        <w:rPr>
          <w:rFonts w:ascii="Times New Roman" w:eastAsia="Times New Roman" w:hAnsi="Times New Roman" w:cs="Times New Roman"/>
          <w:sz w:val="24"/>
          <w:szCs w:val="24"/>
          <w:lang w:eastAsia="uk-UA"/>
        </w:rPr>
        <w:t>У разі встановлення за результатами атестації факту відсутності або недостатності відповідних результатів та/або педагогічних досягнень за однією з навчальних дисциплін (предметів), що викладаються педагогічним працівником на одній посаді, керівник закладу (установи) за результатами атестації має право переглянути рішення щодо розподілу педагогічного навантаження за цією (цим) дисципліною (предметом) з наступного навчального періоду з дотриманням законодавства про працю.</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66" w:name="n602"/>
      <w:bookmarkEnd w:id="66"/>
      <w:r w:rsidRPr="007D0025">
        <w:rPr>
          <w:rFonts w:ascii="Times New Roman" w:eastAsia="Times New Roman" w:hAnsi="Times New Roman" w:cs="Times New Roman"/>
          <w:sz w:val="24"/>
          <w:szCs w:val="24"/>
          <w:lang w:eastAsia="uk-UA"/>
        </w:rPr>
        <w:t>Педагогічний працівник, який працює на різних посадах, у тому числі в одному закладі (установі), проходить атестацію за кожною посадою окремо.</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67" w:name="n603"/>
      <w:bookmarkEnd w:id="67"/>
      <w:r w:rsidRPr="007D0025">
        <w:rPr>
          <w:rFonts w:ascii="Times New Roman" w:eastAsia="Times New Roman" w:hAnsi="Times New Roman" w:cs="Times New Roman"/>
          <w:i/>
          <w:iCs/>
          <w:sz w:val="24"/>
          <w:szCs w:val="24"/>
          <w:lang w:eastAsia="uk-UA"/>
        </w:rPr>
        <w:t xml:space="preserve">{Абзац третій пункту 8 розділу I в редакції Наказу Міністерства культури та інформаційної політики </w:t>
      </w:r>
      <w:hyperlink r:id="rId43" w:anchor="n24"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68" w:name="n377"/>
      <w:bookmarkEnd w:id="68"/>
      <w:r w:rsidRPr="007D0025">
        <w:rPr>
          <w:rFonts w:ascii="Times New Roman" w:eastAsia="Times New Roman" w:hAnsi="Times New Roman" w:cs="Times New Roman"/>
          <w:sz w:val="24"/>
          <w:szCs w:val="24"/>
          <w:lang w:eastAsia="uk-UA"/>
        </w:rPr>
        <w:t>9. Необхідною умовою проходження педагогічним працівником чергової або позачергової атестації є обов’язкове підвищення кваліфікації на засадах вільного вибору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в мінімальних обсягах та з періодичністю, установленими законодавством та цим Положенням.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69" w:name="n378"/>
      <w:bookmarkEnd w:id="69"/>
      <w:r w:rsidRPr="007D0025">
        <w:rPr>
          <w:rFonts w:ascii="Times New Roman" w:eastAsia="Times New Roman" w:hAnsi="Times New Roman" w:cs="Times New Roman"/>
          <w:sz w:val="24"/>
          <w:szCs w:val="24"/>
          <w:lang w:eastAsia="uk-UA"/>
        </w:rPr>
        <w:t xml:space="preserve">Здобуття педагогічним працівником у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нового ступеня вищої освіти за спеціальністю, що відповідає змісту його педагогічної (методичної) діяльності, визнається підвищенням кваліфікації.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70" w:name="n379"/>
      <w:bookmarkEnd w:id="70"/>
      <w:r w:rsidRPr="007D0025">
        <w:rPr>
          <w:rFonts w:ascii="Times New Roman" w:eastAsia="Times New Roman" w:hAnsi="Times New Roman" w:cs="Times New Roman"/>
          <w:i/>
          <w:iCs/>
          <w:sz w:val="24"/>
          <w:szCs w:val="24"/>
          <w:lang w:eastAsia="uk-UA"/>
        </w:rPr>
        <w:lastRenderedPageBreak/>
        <w:t xml:space="preserve">{Пункт 9 розділу I в редакції Наказу Міністерства культури та інформаційної політики </w:t>
      </w:r>
      <w:hyperlink r:id="rId44" w:anchor="n28"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71" w:name="n51"/>
      <w:bookmarkEnd w:id="71"/>
      <w:r w:rsidRPr="007D0025">
        <w:rPr>
          <w:rFonts w:ascii="Times New Roman" w:eastAsia="Times New Roman" w:hAnsi="Times New Roman" w:cs="Times New Roman"/>
          <w:sz w:val="24"/>
          <w:szCs w:val="24"/>
          <w:lang w:eastAsia="uk-UA"/>
        </w:rPr>
        <w:t xml:space="preserve">10. За результатами атестації визначається відповідність (невідповідність) педагогічного працівника займаній посаді, присвоюються (підтверджуються) тарифний розряд, кваліфікаційна категорія, педагогічне звання відповідно до </w:t>
      </w:r>
      <w:hyperlink r:id="rId45" w:anchor="n11" w:tgtFrame="_blank" w:history="1">
        <w:r w:rsidRPr="007D0025">
          <w:rPr>
            <w:rFonts w:ascii="Times New Roman" w:eastAsia="Times New Roman" w:hAnsi="Times New Roman" w:cs="Times New Roman"/>
            <w:color w:val="0000FF"/>
            <w:sz w:val="24"/>
            <w:szCs w:val="24"/>
            <w:u w:val="single"/>
            <w:lang w:eastAsia="uk-UA"/>
          </w:rPr>
          <w:t>Переліку кваліфікаційних категорій і педагогічних звань педагогічних працівників</w:t>
        </w:r>
      </w:hyperlink>
      <w:r w:rsidRPr="007D0025">
        <w:rPr>
          <w:rFonts w:ascii="Times New Roman" w:eastAsia="Times New Roman" w:hAnsi="Times New Roman" w:cs="Times New Roman"/>
          <w:sz w:val="24"/>
          <w:szCs w:val="24"/>
          <w:lang w:eastAsia="uk-UA"/>
        </w:rPr>
        <w:t>, затвердженого постановою Кабінету Міністрів України від 23 грудня 2015 року № 1109, або відмовляється у їх присвоєнні (підтвердженні).</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72" w:name="n52"/>
      <w:bookmarkEnd w:id="72"/>
      <w:r w:rsidRPr="007D0025">
        <w:rPr>
          <w:rFonts w:ascii="Times New Roman" w:eastAsia="Times New Roman" w:hAnsi="Times New Roman" w:cs="Times New Roman"/>
          <w:sz w:val="24"/>
          <w:szCs w:val="24"/>
          <w:lang w:eastAsia="uk-UA"/>
        </w:rPr>
        <w:t>11. Рішення атестаційної комісії про невідповідність педагогічного працівника займаній посаді може бути підставою для його звільнення з роботи згідно з вимогами законодавства.</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73" w:name="n53"/>
      <w:bookmarkEnd w:id="73"/>
      <w:r w:rsidRPr="007D0025">
        <w:rPr>
          <w:rFonts w:ascii="Times New Roman" w:eastAsia="Times New Roman" w:hAnsi="Times New Roman" w:cs="Times New Roman"/>
          <w:sz w:val="24"/>
          <w:szCs w:val="24"/>
          <w:lang w:eastAsia="uk-UA"/>
        </w:rPr>
        <w:t xml:space="preserve">Наказ про звільнення працівника може бути видано лише після розгляду його апеляційних скарг (у разі їх подання) атестаційною комісією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з дотриманням вимог законодавства про працю.</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74" w:name="n605"/>
      <w:bookmarkEnd w:id="74"/>
      <w:r w:rsidRPr="007D0025">
        <w:rPr>
          <w:rFonts w:ascii="Times New Roman" w:eastAsia="Times New Roman" w:hAnsi="Times New Roman" w:cs="Times New Roman"/>
          <w:i/>
          <w:iCs/>
          <w:sz w:val="24"/>
          <w:szCs w:val="24"/>
          <w:lang w:eastAsia="uk-UA"/>
        </w:rPr>
        <w:t xml:space="preserve">{Абзац другий пункту 11 розділу I із змінами, внесеними згідно з Наказом Міністерства культури та інформаційної політики </w:t>
      </w:r>
      <w:hyperlink r:id="rId46" w:anchor="n2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75" w:name="n382"/>
      <w:bookmarkEnd w:id="75"/>
      <w:r w:rsidRPr="007D0025">
        <w:rPr>
          <w:rFonts w:ascii="Times New Roman" w:eastAsia="Times New Roman" w:hAnsi="Times New Roman" w:cs="Times New Roman"/>
          <w:sz w:val="24"/>
          <w:szCs w:val="24"/>
          <w:lang w:eastAsia="uk-UA"/>
        </w:rPr>
        <w:t>12. Педагогічні працівники, які працюють в закладах (установах) на умовах сумісництва або погодинної оплати праці на аналогічних з основним місцем роботи посадах проходять атестацію на присвоєння (підтвердження) кваліфікаційних категорій (тарифних розрядів) та педагогічних звань за основним місцем роботи. Результати такої атестації визнаються в закладі (установі) сумісництва.</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76" w:name="n383"/>
      <w:bookmarkEnd w:id="76"/>
      <w:r w:rsidRPr="007D0025">
        <w:rPr>
          <w:rFonts w:ascii="Times New Roman" w:eastAsia="Times New Roman" w:hAnsi="Times New Roman" w:cs="Times New Roman"/>
          <w:sz w:val="24"/>
          <w:szCs w:val="24"/>
          <w:lang w:eastAsia="uk-UA"/>
        </w:rPr>
        <w:t xml:space="preserve">Педагогічний працівник, основне місце роботи якого не пов’язане з педагогічною діяльністю або який за основним місцем роботи працює на іншій педагогічній посаді, ніж за сумісництвом, атестується на присвоєння (підтвердження) кваліфікаційної категорії (тарифного розряду) та педагогічного звання у закладах (установах) сумісництва в порядку, визначеному цим Положенням. Для атестації такого педагогічного працівника враховується весь час його роботи на відповідній посаді в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за умови, якщо перерва в роботі на цій посаді не перевищувала трьох місяців на рік.</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77" w:name="n384"/>
      <w:bookmarkEnd w:id="77"/>
      <w:r w:rsidRPr="007D0025">
        <w:rPr>
          <w:rFonts w:ascii="Times New Roman" w:eastAsia="Times New Roman" w:hAnsi="Times New Roman" w:cs="Times New Roman"/>
          <w:i/>
          <w:iCs/>
          <w:sz w:val="24"/>
          <w:szCs w:val="24"/>
          <w:lang w:eastAsia="uk-UA"/>
        </w:rPr>
        <w:t xml:space="preserve">{Пункт 12 розділу I в редакції Наказу Міністерства культури та інформаційної політики </w:t>
      </w:r>
      <w:hyperlink r:id="rId47" w:anchor="n31"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78" w:name="n57"/>
      <w:bookmarkEnd w:id="78"/>
      <w:r w:rsidRPr="007D0025">
        <w:rPr>
          <w:rFonts w:ascii="Times New Roman" w:eastAsia="Times New Roman" w:hAnsi="Times New Roman" w:cs="Times New Roman"/>
          <w:sz w:val="24"/>
          <w:szCs w:val="24"/>
          <w:lang w:eastAsia="uk-UA"/>
        </w:rPr>
        <w:t>13. У разі переведення педагогічного працівника в інший заклад (установу) на аналогічну посаду результати попередньої атестації визнаються за новим місцем роботи до проходження таким педагогічним працівником чергової або позачергової атестації у загальному порядку.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79" w:name="n58"/>
      <w:bookmarkEnd w:id="79"/>
      <w:r w:rsidRPr="007D0025">
        <w:rPr>
          <w:rFonts w:ascii="Times New Roman" w:eastAsia="Times New Roman" w:hAnsi="Times New Roman" w:cs="Times New Roman"/>
          <w:sz w:val="24"/>
          <w:szCs w:val="24"/>
          <w:lang w:eastAsia="uk-UA"/>
        </w:rPr>
        <w:t>14. У разі якщо особа атестувалася як педагогічний працівник в іншому закладі освіти, при прийомі на роботу на аналогічну посаду кваліфікаційна категорія (тарифний розряд) такій особі встановлюється на підставі результатів останньої пройденої ним атестації на строк її дії.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80" w:name="n59"/>
      <w:bookmarkEnd w:id="80"/>
      <w:r w:rsidRPr="007D0025">
        <w:rPr>
          <w:rFonts w:ascii="Times New Roman" w:eastAsia="Times New Roman" w:hAnsi="Times New Roman" w:cs="Times New Roman"/>
          <w:sz w:val="24"/>
          <w:szCs w:val="24"/>
          <w:lang w:eastAsia="uk-UA"/>
        </w:rPr>
        <w:t xml:space="preserve">15. За педагогічним працівником, який перебував у відпустці по догляду за дитиною до досягнення нею трирічного віку (якщо дитина потребує додаткового домашнього догляду,- до досягнення дитиною шестирічного віку) та приступає до роботи за своєю посадою, зберігаються раніше присвоєні (підтверджені) кваліфікаційна категорія (тарифний розряд), педагогічне звання до проходження чергової атестації. Час перебування у відпустці по догляду за дитиною не входить до </w:t>
      </w:r>
      <w:proofErr w:type="spellStart"/>
      <w:r w:rsidRPr="007D0025">
        <w:rPr>
          <w:rFonts w:ascii="Times New Roman" w:eastAsia="Times New Roman" w:hAnsi="Times New Roman" w:cs="Times New Roman"/>
          <w:sz w:val="24"/>
          <w:szCs w:val="24"/>
          <w:lang w:eastAsia="uk-UA"/>
        </w:rPr>
        <w:t>міжатестаційного</w:t>
      </w:r>
      <w:proofErr w:type="spellEnd"/>
      <w:r w:rsidRPr="007D0025">
        <w:rPr>
          <w:rFonts w:ascii="Times New Roman" w:eastAsia="Times New Roman" w:hAnsi="Times New Roman" w:cs="Times New Roman"/>
          <w:sz w:val="24"/>
          <w:szCs w:val="24"/>
          <w:lang w:eastAsia="uk-UA"/>
        </w:rPr>
        <w:t xml:space="preserve"> періоду.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81" w:name="n60"/>
      <w:bookmarkEnd w:id="81"/>
      <w:r w:rsidRPr="007D0025">
        <w:rPr>
          <w:rFonts w:ascii="Times New Roman" w:eastAsia="Times New Roman" w:hAnsi="Times New Roman" w:cs="Times New Roman"/>
          <w:sz w:val="24"/>
          <w:szCs w:val="24"/>
          <w:lang w:eastAsia="uk-UA"/>
        </w:rPr>
        <w:t xml:space="preserve">16. Педагогічному працівнику, який призначається на відповідну посаду після перерви у педагогічній діяльності, присвоюються кваліфікаційна категорія (тарифний розряд), педагогічне звання, зазначені в атестаційному листі, наданому педагогічним працівником до проходження ним чергової або позачергової атестації. Строк від попередньої атестації до дати з призначення педагогічного працівника входить до </w:t>
      </w:r>
      <w:proofErr w:type="spellStart"/>
      <w:r w:rsidRPr="007D0025">
        <w:rPr>
          <w:rFonts w:ascii="Times New Roman" w:eastAsia="Times New Roman" w:hAnsi="Times New Roman" w:cs="Times New Roman"/>
          <w:sz w:val="24"/>
          <w:szCs w:val="24"/>
          <w:lang w:eastAsia="uk-UA"/>
        </w:rPr>
        <w:t>міжатестаційного</w:t>
      </w:r>
      <w:proofErr w:type="spellEnd"/>
      <w:r w:rsidRPr="007D0025">
        <w:rPr>
          <w:rFonts w:ascii="Times New Roman" w:eastAsia="Times New Roman" w:hAnsi="Times New Roman" w:cs="Times New Roman"/>
          <w:sz w:val="24"/>
          <w:szCs w:val="24"/>
          <w:lang w:eastAsia="uk-UA"/>
        </w:rPr>
        <w:t xml:space="preserve"> періоду. Якщо перерва у роботі педагогічного працівника на відповідній посаді становила понад три роки та/або строк його чергової атестації був пропущений, чергова атестація для підтвердження або присвоєння кваліфікаційної категорії (тарифного розряду), педагогічного звання проводиться через один рік після призначення.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82" w:name="n61"/>
      <w:bookmarkEnd w:id="82"/>
      <w:r w:rsidRPr="007D0025">
        <w:rPr>
          <w:rFonts w:ascii="Times New Roman" w:eastAsia="Times New Roman" w:hAnsi="Times New Roman" w:cs="Times New Roman"/>
          <w:sz w:val="24"/>
          <w:szCs w:val="24"/>
          <w:lang w:eastAsia="uk-UA"/>
        </w:rPr>
        <w:t xml:space="preserve">17. Особи, призначені на посади педагогічних працівників відповідно до </w:t>
      </w:r>
      <w:hyperlink r:id="rId48" w:anchor="n858" w:tgtFrame="_blank" w:history="1">
        <w:r w:rsidRPr="007D0025">
          <w:rPr>
            <w:rFonts w:ascii="Times New Roman" w:eastAsia="Times New Roman" w:hAnsi="Times New Roman" w:cs="Times New Roman"/>
            <w:color w:val="0000FF"/>
            <w:sz w:val="24"/>
            <w:szCs w:val="24"/>
            <w:u w:val="single"/>
            <w:lang w:eastAsia="uk-UA"/>
          </w:rPr>
          <w:t>частини п’ятої</w:t>
        </w:r>
      </w:hyperlink>
      <w:r w:rsidRPr="007D0025">
        <w:rPr>
          <w:rFonts w:ascii="Times New Roman" w:eastAsia="Times New Roman" w:hAnsi="Times New Roman" w:cs="Times New Roman"/>
          <w:sz w:val="24"/>
          <w:szCs w:val="24"/>
          <w:lang w:eastAsia="uk-UA"/>
        </w:rPr>
        <w:t xml:space="preserve"> статті 58 Закону України «Про освіту», для продовження роботи на цих посадах проходять атестацію у поточному навчальному році після призначення. Подальша атестація таких педагогічних працівників проводиться у загальному порядку.</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83" w:name="n606"/>
      <w:bookmarkEnd w:id="83"/>
      <w:r w:rsidRPr="007D0025">
        <w:rPr>
          <w:rFonts w:ascii="Times New Roman" w:eastAsia="Times New Roman" w:hAnsi="Times New Roman" w:cs="Times New Roman"/>
          <w:i/>
          <w:iCs/>
          <w:sz w:val="24"/>
          <w:szCs w:val="24"/>
          <w:lang w:eastAsia="uk-UA"/>
        </w:rPr>
        <w:t xml:space="preserve">{Пункт 17 розділу I із змінами, внесеними згідно з Наказом Міністерства культури та інформаційної політики </w:t>
      </w:r>
      <w:hyperlink r:id="rId49" w:anchor="n27"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84" w:name="n62"/>
      <w:bookmarkEnd w:id="84"/>
      <w:r w:rsidRPr="007D0025">
        <w:rPr>
          <w:rFonts w:ascii="Times New Roman" w:eastAsia="Times New Roman" w:hAnsi="Times New Roman" w:cs="Times New Roman"/>
          <w:sz w:val="24"/>
          <w:szCs w:val="24"/>
          <w:lang w:eastAsia="uk-UA"/>
        </w:rPr>
        <w:t>18. Педагогічні працівники, які здобувають ступінь вищої мистецької освіти без відриву від педагогічної роботи в закладі (установі), проходять атестацію у загальному порядку.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85" w:name="n387"/>
      <w:bookmarkEnd w:id="85"/>
      <w:r w:rsidRPr="007D0025">
        <w:rPr>
          <w:rFonts w:ascii="Times New Roman" w:eastAsia="Times New Roman" w:hAnsi="Times New Roman" w:cs="Times New Roman"/>
          <w:sz w:val="24"/>
          <w:szCs w:val="24"/>
          <w:lang w:eastAsia="uk-UA"/>
        </w:rPr>
        <w:lastRenderedPageBreak/>
        <w:t>19. Успішне проходження педагогічним працівником сертифікації зараховується як проходження ним атестації і є підставою для присвоєння йому наступної кваліфікаційної категорії або підтвердження наявної вищої категорії.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86" w:name="n388"/>
      <w:bookmarkEnd w:id="86"/>
      <w:r w:rsidRPr="007D0025">
        <w:rPr>
          <w:rFonts w:ascii="Times New Roman" w:eastAsia="Times New Roman" w:hAnsi="Times New Roman" w:cs="Times New Roman"/>
          <w:i/>
          <w:iCs/>
          <w:sz w:val="24"/>
          <w:szCs w:val="24"/>
          <w:lang w:eastAsia="uk-UA"/>
        </w:rPr>
        <w:t xml:space="preserve">{Пункт 19 розділу I в редакції Наказу Міністерства культури та інформаційної політики </w:t>
      </w:r>
      <w:hyperlink r:id="rId50" w:anchor="n3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87" w:name="n64"/>
      <w:bookmarkEnd w:id="87"/>
      <w:r w:rsidRPr="007D0025">
        <w:rPr>
          <w:rFonts w:ascii="Times New Roman" w:eastAsia="Times New Roman" w:hAnsi="Times New Roman" w:cs="Times New Roman"/>
          <w:sz w:val="24"/>
          <w:szCs w:val="24"/>
          <w:lang w:eastAsia="uk-UA"/>
        </w:rPr>
        <w:t>20. Не підлягають атестації педагогічні працівники, педагогічний стаж яких станом на 01 вересня поточного року становить менше двох років.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88" w:name="n65"/>
      <w:bookmarkEnd w:id="88"/>
      <w:r w:rsidRPr="007D0025">
        <w:rPr>
          <w:rFonts w:ascii="Times New Roman" w:eastAsia="Times New Roman" w:hAnsi="Times New Roman" w:cs="Times New Roman"/>
          <w:sz w:val="24"/>
          <w:szCs w:val="24"/>
          <w:lang w:eastAsia="uk-UA"/>
        </w:rPr>
        <w:t>ІІ. Створення, склад та повноваження атестаційних комісій</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89" w:name="n557"/>
      <w:bookmarkEnd w:id="89"/>
      <w:r w:rsidRPr="007D0025">
        <w:rPr>
          <w:rFonts w:ascii="Times New Roman" w:eastAsia="Times New Roman" w:hAnsi="Times New Roman" w:cs="Times New Roman"/>
          <w:i/>
          <w:iCs/>
          <w:sz w:val="24"/>
          <w:szCs w:val="24"/>
          <w:lang w:eastAsia="uk-UA"/>
        </w:rPr>
        <w:t>{У пунктах 2-18 розділу II слово «Мінкультури» в усіх відмінках замінено словом «</w:t>
      </w:r>
      <w:proofErr w:type="spellStart"/>
      <w:r w:rsidRPr="007D0025">
        <w:rPr>
          <w:rFonts w:ascii="Times New Roman" w:eastAsia="Times New Roman" w:hAnsi="Times New Roman" w:cs="Times New Roman"/>
          <w:i/>
          <w:iCs/>
          <w:sz w:val="24"/>
          <w:szCs w:val="24"/>
          <w:lang w:eastAsia="uk-UA"/>
        </w:rPr>
        <w:t>Держмистецтв</w:t>
      </w:r>
      <w:proofErr w:type="spellEnd"/>
      <w:r w:rsidRPr="007D0025">
        <w:rPr>
          <w:rFonts w:ascii="Times New Roman" w:eastAsia="Times New Roman" w:hAnsi="Times New Roman" w:cs="Times New Roman"/>
          <w:i/>
          <w:iCs/>
          <w:sz w:val="24"/>
          <w:szCs w:val="24"/>
          <w:lang w:eastAsia="uk-UA"/>
        </w:rPr>
        <w:t xml:space="preserve">» згідно з Наказом Міністерства культури та інформаційної політики </w:t>
      </w:r>
      <w:hyperlink r:id="rId51" w:anchor="n170"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90" w:name="n391"/>
      <w:bookmarkEnd w:id="90"/>
      <w:r w:rsidRPr="007D0025">
        <w:rPr>
          <w:rFonts w:ascii="Times New Roman" w:eastAsia="Times New Roman" w:hAnsi="Times New Roman" w:cs="Times New Roman"/>
          <w:sz w:val="24"/>
          <w:szCs w:val="24"/>
          <w:lang w:eastAsia="uk-UA"/>
        </w:rPr>
        <w:t>1. Для організації та проведення атестації педагогічних працівників щороку до 20 лютого створюються атестаційні комісії: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91" w:name="n607"/>
      <w:bookmarkEnd w:id="91"/>
      <w:r w:rsidRPr="007D0025">
        <w:rPr>
          <w:rFonts w:ascii="Times New Roman" w:eastAsia="Times New Roman" w:hAnsi="Times New Roman" w:cs="Times New Roman"/>
          <w:i/>
          <w:iCs/>
          <w:sz w:val="24"/>
          <w:szCs w:val="24"/>
          <w:lang w:eastAsia="uk-UA"/>
        </w:rPr>
        <w:t xml:space="preserve">{Абзац перший пункту 1 розділу II із змінами, внесеними згідно з Наказом Міністерства культури та інформаційної політики </w:t>
      </w:r>
      <w:hyperlink r:id="rId52" w:anchor="n30"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92" w:name="n392"/>
      <w:bookmarkEnd w:id="92"/>
      <w:r w:rsidRPr="007D0025">
        <w:rPr>
          <w:rFonts w:ascii="Times New Roman" w:eastAsia="Times New Roman" w:hAnsi="Times New Roman" w:cs="Times New Roman"/>
          <w:sz w:val="24"/>
          <w:szCs w:val="24"/>
          <w:lang w:eastAsia="uk-UA"/>
        </w:rPr>
        <w:t>у закладах (установах), у штаті яких працює десять і більше педагогічних працівників;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93" w:name="n393"/>
      <w:bookmarkEnd w:id="93"/>
      <w:r w:rsidRPr="007D0025">
        <w:rPr>
          <w:rFonts w:ascii="Times New Roman" w:eastAsia="Times New Roman" w:hAnsi="Times New Roman" w:cs="Times New Roman"/>
          <w:sz w:val="24"/>
          <w:szCs w:val="24"/>
          <w:lang w:eastAsia="uk-UA"/>
        </w:rPr>
        <w:t>в органах управління: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94" w:name="n394"/>
      <w:bookmarkEnd w:id="94"/>
      <w:r w:rsidRPr="007D0025">
        <w:rPr>
          <w:rFonts w:ascii="Times New Roman" w:eastAsia="Times New Roman" w:hAnsi="Times New Roman" w:cs="Times New Roman"/>
          <w:sz w:val="24"/>
          <w:szCs w:val="24"/>
          <w:lang w:eastAsia="uk-UA"/>
        </w:rPr>
        <w:t>Міністерстві культури Автономної Республіки Крим, структурних підрозділах з питань культури обласних, Київської та Севастопольської міських державних адміністрацій) (далі - органи управління), яким підпорядковані заклади (установи);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95" w:name="n608"/>
      <w:bookmarkEnd w:id="95"/>
      <w:r w:rsidRPr="007D0025">
        <w:rPr>
          <w:rFonts w:ascii="Times New Roman" w:eastAsia="Times New Roman" w:hAnsi="Times New Roman" w:cs="Times New Roman"/>
          <w:i/>
          <w:iCs/>
          <w:sz w:val="24"/>
          <w:szCs w:val="24"/>
          <w:lang w:eastAsia="uk-UA"/>
        </w:rPr>
        <w:t xml:space="preserve">{Абзац п'ятий пункту 1 розділу II виключено на підставі Наказу Міністерства культури та інформаційної політики </w:t>
      </w:r>
      <w:hyperlink r:id="rId53" w:anchor="n31"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96" w:name="n396"/>
      <w:bookmarkEnd w:id="96"/>
      <w:r w:rsidRPr="007D0025">
        <w:rPr>
          <w:rFonts w:ascii="Times New Roman" w:eastAsia="Times New Roman" w:hAnsi="Times New Roman" w:cs="Times New Roman"/>
          <w:sz w:val="24"/>
          <w:szCs w:val="24"/>
          <w:lang w:eastAsia="uk-UA"/>
        </w:rPr>
        <w:t xml:space="preserve">в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97" w:name="n397"/>
      <w:bookmarkEnd w:id="97"/>
      <w:r w:rsidRPr="007D0025">
        <w:rPr>
          <w:rFonts w:ascii="Times New Roman" w:eastAsia="Times New Roman" w:hAnsi="Times New Roman" w:cs="Times New Roman"/>
          <w:i/>
          <w:iCs/>
          <w:sz w:val="24"/>
          <w:szCs w:val="24"/>
          <w:lang w:eastAsia="uk-UA"/>
        </w:rPr>
        <w:t xml:space="preserve">{Пункт 1 розділу II в редакції Наказу Міністерства культури та інформаційної політики </w:t>
      </w:r>
      <w:hyperlink r:id="rId54" w:anchor="n37"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98" w:name="n70"/>
      <w:bookmarkEnd w:id="98"/>
      <w:r w:rsidRPr="007D0025">
        <w:rPr>
          <w:rFonts w:ascii="Times New Roman" w:eastAsia="Times New Roman" w:hAnsi="Times New Roman" w:cs="Times New Roman"/>
          <w:sz w:val="24"/>
          <w:szCs w:val="24"/>
          <w:lang w:eastAsia="uk-UA"/>
        </w:rPr>
        <w:t>2. Атестація педагогічних працівників закладів (установ) зі статусом юридичної особи, у штаті яких працює менше десяти педагогічних працівників, може проводитися безпосередньо атестаційною комісією органу управління або у визначеному нею іншому закладі відповідного рівня.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99" w:name="n71"/>
      <w:bookmarkEnd w:id="99"/>
      <w:r w:rsidRPr="007D0025">
        <w:rPr>
          <w:rFonts w:ascii="Times New Roman" w:eastAsia="Times New Roman" w:hAnsi="Times New Roman" w:cs="Times New Roman"/>
          <w:sz w:val="24"/>
          <w:szCs w:val="24"/>
          <w:lang w:eastAsia="uk-UA"/>
        </w:rPr>
        <w:t>Атестація педагогічних працівників методичних (науково-методичних) установ проводиться атестаційними комісіями органів управління.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0" w:name="n72"/>
      <w:bookmarkEnd w:id="100"/>
      <w:r w:rsidRPr="007D0025">
        <w:rPr>
          <w:rFonts w:ascii="Times New Roman" w:eastAsia="Times New Roman" w:hAnsi="Times New Roman" w:cs="Times New Roman"/>
          <w:sz w:val="24"/>
          <w:szCs w:val="24"/>
          <w:lang w:eastAsia="uk-UA"/>
        </w:rPr>
        <w:t xml:space="preserve">Атестація педагогічних працівників Державного науково-методичного центру змісту культурно-мистецької освіти здійснюється атестаційною комісією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1" w:name="n73"/>
      <w:bookmarkEnd w:id="101"/>
      <w:r w:rsidRPr="007D0025">
        <w:rPr>
          <w:rFonts w:ascii="Times New Roman" w:eastAsia="Times New Roman" w:hAnsi="Times New Roman" w:cs="Times New Roman"/>
          <w:sz w:val="24"/>
          <w:szCs w:val="24"/>
          <w:lang w:eastAsia="uk-UA"/>
        </w:rPr>
        <w:t>3. Атестаційна комісія утворюється у складі голови, заступника голови, секретаря та членів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2" w:name="n74"/>
      <w:bookmarkEnd w:id="102"/>
      <w:r w:rsidRPr="007D0025">
        <w:rPr>
          <w:rFonts w:ascii="Times New Roman" w:eastAsia="Times New Roman" w:hAnsi="Times New Roman" w:cs="Times New Roman"/>
          <w:sz w:val="24"/>
          <w:szCs w:val="24"/>
          <w:lang w:eastAsia="uk-UA"/>
        </w:rPr>
        <w:t xml:space="preserve">До складу атестаційної комісії закладу (установи) входять за посадами керівник та/або заступник керівника закладу (згідно з визначеними обов’язками), завідувачі відділів, відділень, голови предметно-циклових комісій, методичних об’єднань, керівники філій закладу (за наявності), представник відповідної профспілкової організації, а в разі її відсутності - інший представник трудового колективу. До атестаційної комісії закладу (установи) також можуть входити керівники (заступники керівника) або педагогічні працівники закладів (установ), педагогічні працівники яких проходять атестацію у цьому закладі відповідно до </w:t>
      </w:r>
      <w:hyperlink r:id="rId55" w:anchor="n70" w:history="1">
        <w:r w:rsidRPr="007D0025">
          <w:rPr>
            <w:rFonts w:ascii="Times New Roman" w:eastAsia="Times New Roman" w:hAnsi="Times New Roman" w:cs="Times New Roman"/>
            <w:color w:val="0000FF"/>
            <w:sz w:val="24"/>
            <w:szCs w:val="24"/>
            <w:u w:val="single"/>
            <w:lang w:eastAsia="uk-UA"/>
          </w:rPr>
          <w:t>абзацу першого</w:t>
        </w:r>
      </w:hyperlink>
      <w:r w:rsidRPr="007D0025">
        <w:rPr>
          <w:rFonts w:ascii="Times New Roman" w:eastAsia="Times New Roman" w:hAnsi="Times New Roman" w:cs="Times New Roman"/>
          <w:sz w:val="24"/>
          <w:szCs w:val="24"/>
          <w:lang w:eastAsia="uk-UA"/>
        </w:rPr>
        <w:t xml:space="preserve"> пункту 2 цього розділу.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3" w:name="n75"/>
      <w:bookmarkEnd w:id="103"/>
      <w:r w:rsidRPr="007D0025">
        <w:rPr>
          <w:rFonts w:ascii="Times New Roman" w:eastAsia="Times New Roman" w:hAnsi="Times New Roman" w:cs="Times New Roman"/>
          <w:sz w:val="24"/>
          <w:szCs w:val="24"/>
          <w:lang w:eastAsia="uk-UA"/>
        </w:rPr>
        <w:t>До складу атестаційної комісії закладу (установи) можуть входити представник засновника або уповноваженого ним органу з числа посадових осіб та представник наглядової (піклувальної) ради закладу (за наявності).</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4" w:name="n400"/>
      <w:bookmarkEnd w:id="104"/>
      <w:r w:rsidRPr="007D0025">
        <w:rPr>
          <w:rFonts w:ascii="Times New Roman" w:eastAsia="Times New Roman" w:hAnsi="Times New Roman" w:cs="Times New Roman"/>
          <w:sz w:val="24"/>
          <w:szCs w:val="24"/>
          <w:lang w:eastAsia="uk-UA"/>
        </w:rPr>
        <w:t xml:space="preserve">4. До складу атестаційних комісій в органах управління та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входять за посадою керівник (заступник керівника), інший працівник (працівники) відповідного органу управління або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до функціональних обов’язків якого входить робота з питань спеціалізованої мистецької освіти, представник МКІП (для атестаційної комісії в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представник (представники) методичної установи (за наявності), який (які) має (мають) достатній професійний досвід та вищу освіту відповідного спрямування, керівники чи заступники керівників закладів вищої та фахової </w:t>
      </w:r>
      <w:proofErr w:type="spellStart"/>
      <w:r w:rsidRPr="007D0025">
        <w:rPr>
          <w:rFonts w:ascii="Times New Roman" w:eastAsia="Times New Roman" w:hAnsi="Times New Roman" w:cs="Times New Roman"/>
          <w:sz w:val="24"/>
          <w:szCs w:val="24"/>
          <w:lang w:eastAsia="uk-UA"/>
        </w:rPr>
        <w:t>передвищої</w:t>
      </w:r>
      <w:proofErr w:type="spellEnd"/>
      <w:r w:rsidRPr="007D0025">
        <w:rPr>
          <w:rFonts w:ascii="Times New Roman" w:eastAsia="Times New Roman" w:hAnsi="Times New Roman" w:cs="Times New Roman"/>
          <w:sz w:val="24"/>
          <w:szCs w:val="24"/>
          <w:lang w:eastAsia="uk-UA"/>
        </w:rPr>
        <w:t xml:space="preserve"> мистецької освіти, підпорядкованих відповідному органу управління,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та/або керівники структурних підрозділів таких закладів, а також можуть входити керівники мистецьких шкіл - не більше однієї особи.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05" w:name="n401"/>
      <w:bookmarkEnd w:id="105"/>
      <w:r w:rsidRPr="007D0025">
        <w:rPr>
          <w:rFonts w:ascii="Times New Roman" w:eastAsia="Times New Roman" w:hAnsi="Times New Roman" w:cs="Times New Roman"/>
          <w:i/>
          <w:iCs/>
          <w:sz w:val="24"/>
          <w:szCs w:val="24"/>
          <w:lang w:eastAsia="uk-UA"/>
        </w:rPr>
        <w:t xml:space="preserve">{Пункт 4 розділу II в редакції Наказу Міністерства культури та інформаційної політики </w:t>
      </w:r>
      <w:hyperlink r:id="rId56" w:anchor="n4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6" w:name="n78"/>
      <w:bookmarkEnd w:id="106"/>
      <w:r w:rsidRPr="007D0025">
        <w:rPr>
          <w:rFonts w:ascii="Times New Roman" w:eastAsia="Times New Roman" w:hAnsi="Times New Roman" w:cs="Times New Roman"/>
          <w:sz w:val="24"/>
          <w:szCs w:val="24"/>
          <w:lang w:eastAsia="uk-UA"/>
        </w:rPr>
        <w:lastRenderedPageBreak/>
        <w:t>5. До складу атестаційних комісій також входять за їх згодою представники громадських об’єднань, установчі документи яких передбачають діяльність у сфері культурно-мистецької освіти, представник профспілки (по одному представнику не більше ніж від двох громадських об’єднань).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7" w:name="n79"/>
      <w:bookmarkEnd w:id="107"/>
      <w:r w:rsidRPr="007D0025">
        <w:rPr>
          <w:rFonts w:ascii="Times New Roman" w:eastAsia="Times New Roman" w:hAnsi="Times New Roman" w:cs="Times New Roman"/>
          <w:sz w:val="24"/>
          <w:szCs w:val="24"/>
          <w:lang w:eastAsia="uk-UA"/>
        </w:rPr>
        <w:t>До роботи атестаційних комісій за необхідності можуть залучатися представники юридичних служб органів управління або закладів (установ) з правом дорадчого голосу.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8" w:name="n80"/>
      <w:bookmarkEnd w:id="108"/>
      <w:r w:rsidRPr="007D0025">
        <w:rPr>
          <w:rFonts w:ascii="Times New Roman" w:eastAsia="Times New Roman" w:hAnsi="Times New Roman" w:cs="Times New Roman"/>
          <w:sz w:val="24"/>
          <w:szCs w:val="24"/>
          <w:lang w:eastAsia="uk-UA"/>
        </w:rPr>
        <w:t>6. Кількісний та персональний склад атестаційної комісії визначає керівник відповідного суб’єкта її утворення. Кількість членів атестаційної комісії не може становити менше п’яти осіб.</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09" w:name="n81"/>
      <w:bookmarkEnd w:id="109"/>
      <w:r w:rsidRPr="007D0025">
        <w:rPr>
          <w:rFonts w:ascii="Times New Roman" w:eastAsia="Times New Roman" w:hAnsi="Times New Roman" w:cs="Times New Roman"/>
          <w:sz w:val="24"/>
          <w:szCs w:val="24"/>
          <w:lang w:eastAsia="uk-UA"/>
        </w:rPr>
        <w:t xml:space="preserve">7. Головою атестаційної комісії закладу (установи) є його керівник або заступник керівника (згідно з визначеними обов’язками), крім випадків, передбачених </w:t>
      </w:r>
      <w:hyperlink r:id="rId57" w:anchor="n84" w:history="1">
        <w:r w:rsidRPr="007D0025">
          <w:rPr>
            <w:rFonts w:ascii="Times New Roman" w:eastAsia="Times New Roman" w:hAnsi="Times New Roman" w:cs="Times New Roman"/>
            <w:color w:val="0000FF"/>
            <w:sz w:val="24"/>
            <w:szCs w:val="24"/>
            <w:u w:val="single"/>
            <w:lang w:eastAsia="uk-UA"/>
          </w:rPr>
          <w:t>пунктом 9</w:t>
        </w:r>
      </w:hyperlink>
      <w:r w:rsidRPr="007D0025">
        <w:rPr>
          <w:rFonts w:ascii="Times New Roman" w:eastAsia="Times New Roman" w:hAnsi="Times New Roman" w:cs="Times New Roman"/>
          <w:sz w:val="24"/>
          <w:szCs w:val="24"/>
          <w:lang w:eastAsia="uk-UA"/>
        </w:rPr>
        <w:t xml:space="preserve"> цього розділу.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0" w:name="n404"/>
      <w:bookmarkEnd w:id="110"/>
      <w:r w:rsidRPr="007D0025">
        <w:rPr>
          <w:rFonts w:ascii="Times New Roman" w:eastAsia="Times New Roman" w:hAnsi="Times New Roman" w:cs="Times New Roman"/>
          <w:sz w:val="24"/>
          <w:szCs w:val="24"/>
          <w:lang w:eastAsia="uk-UA"/>
        </w:rPr>
        <w:t xml:space="preserve">Головою атестаційної комісії органу управління,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є його керівник або заступник керівника (відповідно до розподілу повноважень).</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11" w:name="n405"/>
      <w:bookmarkEnd w:id="111"/>
      <w:r w:rsidRPr="007D0025">
        <w:rPr>
          <w:rFonts w:ascii="Times New Roman" w:eastAsia="Times New Roman" w:hAnsi="Times New Roman" w:cs="Times New Roman"/>
          <w:i/>
          <w:iCs/>
          <w:sz w:val="24"/>
          <w:szCs w:val="24"/>
          <w:lang w:eastAsia="uk-UA"/>
        </w:rPr>
        <w:t xml:space="preserve">{Абзац другий пункту 7 розділу II в редакції Наказу Міністерства культури та інформаційної політики </w:t>
      </w:r>
      <w:hyperlink r:id="rId58" w:anchor="n46"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2" w:name="n83"/>
      <w:bookmarkEnd w:id="112"/>
      <w:r w:rsidRPr="007D0025">
        <w:rPr>
          <w:rFonts w:ascii="Times New Roman" w:eastAsia="Times New Roman" w:hAnsi="Times New Roman" w:cs="Times New Roman"/>
          <w:sz w:val="24"/>
          <w:szCs w:val="24"/>
          <w:lang w:eastAsia="uk-UA"/>
        </w:rPr>
        <w:t>8. Заступник голови та секретар атестаційної комісії закладу обираються на її першому засіданні, яке проводиться не пізніше ніж через два робочі дні після затвердження персонального складу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3" w:name="n84"/>
      <w:bookmarkEnd w:id="113"/>
      <w:r w:rsidRPr="007D0025">
        <w:rPr>
          <w:rFonts w:ascii="Times New Roman" w:eastAsia="Times New Roman" w:hAnsi="Times New Roman" w:cs="Times New Roman"/>
          <w:sz w:val="24"/>
          <w:szCs w:val="24"/>
          <w:lang w:eastAsia="uk-UA"/>
        </w:rPr>
        <w:t>9. Керівник або заступник керівника закладу (установи) не може очолювати атестаційну комісію під час проходження ним атестації. У такому разі на засіданні атестаційної комісії обирається головуючий з числа членів атестаційної комісії, повноваження якого поширюються на роботу атестаційної комісії одноразово.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4" w:name="n85"/>
      <w:bookmarkEnd w:id="114"/>
      <w:r w:rsidRPr="007D0025">
        <w:rPr>
          <w:rFonts w:ascii="Times New Roman" w:eastAsia="Times New Roman" w:hAnsi="Times New Roman" w:cs="Times New Roman"/>
          <w:sz w:val="24"/>
          <w:szCs w:val="24"/>
          <w:lang w:eastAsia="uk-UA"/>
        </w:rPr>
        <w:t>10. Педагогічні працівники, які входять до складу атестаційної комісії, проходять атестацію на загальних підставах та не беруть участі у голосуванні щодо себе.</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5" w:name="n86"/>
      <w:bookmarkEnd w:id="115"/>
      <w:r w:rsidRPr="007D0025">
        <w:rPr>
          <w:rFonts w:ascii="Times New Roman" w:eastAsia="Times New Roman" w:hAnsi="Times New Roman" w:cs="Times New Roman"/>
          <w:sz w:val="24"/>
          <w:szCs w:val="24"/>
          <w:lang w:eastAsia="uk-UA"/>
        </w:rPr>
        <w:t>Порядок голосування (відкрите чи таємне) при прийнятті рішень щодо атестації педагогічних працівників визначається на засіданні атестаційної комісії, що фіксується в протоколі. У разі проведення атестації педагогічного працівника в його присутності рішення про результати його атестації приймається таємним голосуванням.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6" w:name="n87"/>
      <w:bookmarkEnd w:id="116"/>
      <w:r w:rsidRPr="007D0025">
        <w:rPr>
          <w:rFonts w:ascii="Times New Roman" w:eastAsia="Times New Roman" w:hAnsi="Times New Roman" w:cs="Times New Roman"/>
          <w:sz w:val="24"/>
          <w:szCs w:val="24"/>
          <w:lang w:eastAsia="uk-UA"/>
        </w:rPr>
        <w:t>11. Голова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7" w:name="n88"/>
      <w:bookmarkEnd w:id="117"/>
      <w:r w:rsidRPr="007D0025">
        <w:rPr>
          <w:rFonts w:ascii="Times New Roman" w:eastAsia="Times New Roman" w:hAnsi="Times New Roman" w:cs="Times New Roman"/>
          <w:sz w:val="24"/>
          <w:szCs w:val="24"/>
          <w:lang w:eastAsia="uk-UA"/>
        </w:rPr>
        <w:t>розробляє графік проведення засідань атестаційної комісії та визначає кількість засідань атестаційної комісії відповідно до потреби;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8" w:name="n89"/>
      <w:bookmarkEnd w:id="118"/>
      <w:r w:rsidRPr="007D0025">
        <w:rPr>
          <w:rFonts w:ascii="Times New Roman" w:eastAsia="Times New Roman" w:hAnsi="Times New Roman" w:cs="Times New Roman"/>
          <w:sz w:val="24"/>
          <w:szCs w:val="24"/>
          <w:lang w:eastAsia="uk-UA"/>
        </w:rPr>
        <w:t>веде засідання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19" w:name="n90"/>
      <w:bookmarkEnd w:id="119"/>
      <w:r w:rsidRPr="007D0025">
        <w:rPr>
          <w:rFonts w:ascii="Times New Roman" w:eastAsia="Times New Roman" w:hAnsi="Times New Roman" w:cs="Times New Roman"/>
          <w:sz w:val="24"/>
          <w:szCs w:val="24"/>
          <w:lang w:eastAsia="uk-UA"/>
        </w:rPr>
        <w:t xml:space="preserve">бере участь у голосуванні при прийнятті рішень атестаційної комісії, крім випадків, визначених </w:t>
      </w:r>
      <w:hyperlink r:id="rId59" w:anchor="n84" w:history="1">
        <w:r w:rsidRPr="007D0025">
          <w:rPr>
            <w:rFonts w:ascii="Times New Roman" w:eastAsia="Times New Roman" w:hAnsi="Times New Roman" w:cs="Times New Roman"/>
            <w:color w:val="0000FF"/>
            <w:sz w:val="24"/>
            <w:szCs w:val="24"/>
            <w:u w:val="single"/>
            <w:lang w:eastAsia="uk-UA"/>
          </w:rPr>
          <w:t>пунктом 9</w:t>
        </w:r>
      </w:hyperlink>
      <w:r w:rsidRPr="007D0025">
        <w:rPr>
          <w:rFonts w:ascii="Times New Roman" w:eastAsia="Times New Roman" w:hAnsi="Times New Roman" w:cs="Times New Roman"/>
          <w:sz w:val="24"/>
          <w:szCs w:val="24"/>
          <w:lang w:eastAsia="uk-UA"/>
        </w:rPr>
        <w:t xml:space="preserve"> цього розділу;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0" w:name="n91"/>
      <w:bookmarkEnd w:id="120"/>
      <w:r w:rsidRPr="007D0025">
        <w:rPr>
          <w:rFonts w:ascii="Times New Roman" w:eastAsia="Times New Roman" w:hAnsi="Times New Roman" w:cs="Times New Roman"/>
          <w:sz w:val="24"/>
          <w:szCs w:val="24"/>
          <w:lang w:eastAsia="uk-UA"/>
        </w:rPr>
        <w:t>підписує протоколи засідань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1" w:name="n92"/>
      <w:bookmarkEnd w:id="121"/>
      <w:r w:rsidRPr="007D0025">
        <w:rPr>
          <w:rFonts w:ascii="Times New Roman" w:eastAsia="Times New Roman" w:hAnsi="Times New Roman" w:cs="Times New Roman"/>
          <w:sz w:val="24"/>
          <w:szCs w:val="24"/>
          <w:lang w:eastAsia="uk-UA"/>
        </w:rPr>
        <w:t>підписує атестаційні листи, оформлені за результатами атестації педагогічних працівників.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2" w:name="n611"/>
      <w:bookmarkEnd w:id="122"/>
      <w:r w:rsidRPr="007D0025">
        <w:rPr>
          <w:rFonts w:ascii="Times New Roman" w:eastAsia="Times New Roman" w:hAnsi="Times New Roman" w:cs="Times New Roman"/>
          <w:sz w:val="24"/>
          <w:szCs w:val="24"/>
          <w:lang w:eastAsia="uk-UA"/>
        </w:rPr>
        <w:t>12. Секретар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3" w:name="n612"/>
      <w:bookmarkEnd w:id="123"/>
      <w:r w:rsidRPr="007D0025">
        <w:rPr>
          <w:rFonts w:ascii="Times New Roman" w:eastAsia="Times New Roman" w:hAnsi="Times New Roman" w:cs="Times New Roman"/>
          <w:sz w:val="24"/>
          <w:szCs w:val="24"/>
          <w:lang w:eastAsia="uk-UA"/>
        </w:rPr>
        <w:t>приймає та реєструє заяви педагогічних працівників щодо їх атестації, подані в письмовій або електронній формі у день їх надходження;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4" w:name="n613"/>
      <w:bookmarkEnd w:id="124"/>
      <w:r w:rsidRPr="007D0025">
        <w:rPr>
          <w:rFonts w:ascii="Times New Roman" w:eastAsia="Times New Roman" w:hAnsi="Times New Roman" w:cs="Times New Roman"/>
          <w:sz w:val="24"/>
          <w:szCs w:val="24"/>
          <w:lang w:eastAsia="uk-UA"/>
        </w:rPr>
        <w:t>видає (надсилає) на вимогу педагогічного працівника у день надходження заяви письмове підтвердження реєстрації його заяви із зазначенням дати та номеру реєстрації;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5" w:name="n614"/>
      <w:bookmarkEnd w:id="125"/>
      <w:r w:rsidRPr="007D0025">
        <w:rPr>
          <w:rFonts w:ascii="Times New Roman" w:eastAsia="Times New Roman" w:hAnsi="Times New Roman" w:cs="Times New Roman"/>
          <w:sz w:val="24"/>
          <w:szCs w:val="24"/>
          <w:lang w:eastAsia="uk-UA"/>
        </w:rPr>
        <w:t xml:space="preserve">перевіряє пакет атестаційних документів на відповідність вимогам </w:t>
      </w:r>
      <w:hyperlink r:id="rId60" w:anchor="n129" w:history="1">
        <w:r w:rsidRPr="007D0025">
          <w:rPr>
            <w:rFonts w:ascii="Times New Roman" w:eastAsia="Times New Roman" w:hAnsi="Times New Roman" w:cs="Times New Roman"/>
            <w:color w:val="0000FF"/>
            <w:sz w:val="24"/>
            <w:szCs w:val="24"/>
            <w:u w:val="single"/>
            <w:lang w:eastAsia="uk-UA"/>
          </w:rPr>
          <w:t>пункту 4</w:t>
        </w:r>
      </w:hyperlink>
      <w:r w:rsidRPr="007D0025">
        <w:rPr>
          <w:rFonts w:ascii="Times New Roman" w:eastAsia="Times New Roman" w:hAnsi="Times New Roman" w:cs="Times New Roman"/>
          <w:sz w:val="24"/>
          <w:szCs w:val="24"/>
          <w:lang w:eastAsia="uk-UA"/>
        </w:rPr>
        <w:t xml:space="preserve"> розділу III цього Положення;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6" w:name="n615"/>
      <w:bookmarkEnd w:id="126"/>
      <w:r w:rsidRPr="007D0025">
        <w:rPr>
          <w:rFonts w:ascii="Times New Roman" w:eastAsia="Times New Roman" w:hAnsi="Times New Roman" w:cs="Times New Roman"/>
          <w:sz w:val="24"/>
          <w:szCs w:val="24"/>
          <w:lang w:eastAsia="uk-UA"/>
        </w:rPr>
        <w:t>приймає та зберігає атестаційні документи, у тому числі надані в електронній формі, до розгляду їх атестаційною комісією відповідно до графіка проведення атестації;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7" w:name="n616"/>
      <w:bookmarkEnd w:id="127"/>
      <w:r w:rsidRPr="007D0025">
        <w:rPr>
          <w:rFonts w:ascii="Times New Roman" w:eastAsia="Times New Roman" w:hAnsi="Times New Roman" w:cs="Times New Roman"/>
          <w:sz w:val="24"/>
          <w:szCs w:val="24"/>
          <w:lang w:eastAsia="uk-UA"/>
        </w:rPr>
        <w:t>повідомляє педагогічних працівників про дату проведення засідання та право брати участь на засіданні атестаційної комісії самостійно або через своїх представників, безпосередньо під підпис або шляхом надсилання листа на електронну адресу, вказану у заяві для проходження атестації;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8" w:name="n617"/>
      <w:bookmarkEnd w:id="128"/>
      <w:r w:rsidRPr="007D0025">
        <w:rPr>
          <w:rFonts w:ascii="Times New Roman" w:eastAsia="Times New Roman" w:hAnsi="Times New Roman" w:cs="Times New Roman"/>
          <w:sz w:val="24"/>
          <w:szCs w:val="24"/>
          <w:lang w:eastAsia="uk-UA"/>
        </w:rPr>
        <w:t>веде протоколи засідань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29" w:name="n618"/>
      <w:bookmarkEnd w:id="129"/>
      <w:r w:rsidRPr="007D0025">
        <w:rPr>
          <w:rFonts w:ascii="Times New Roman" w:eastAsia="Times New Roman" w:hAnsi="Times New Roman" w:cs="Times New Roman"/>
          <w:sz w:val="24"/>
          <w:szCs w:val="24"/>
          <w:lang w:eastAsia="uk-UA"/>
        </w:rPr>
        <w:t>оформлює атестаційні листи педагогічних працівників, які проходять атестацію;</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0" w:name="n619"/>
      <w:bookmarkEnd w:id="130"/>
      <w:r w:rsidRPr="007D0025">
        <w:rPr>
          <w:rFonts w:ascii="Times New Roman" w:eastAsia="Times New Roman" w:hAnsi="Times New Roman" w:cs="Times New Roman"/>
          <w:sz w:val="24"/>
          <w:szCs w:val="24"/>
          <w:lang w:eastAsia="uk-UA"/>
        </w:rPr>
        <w:t>підписує атестаційні листи та протоколи засідання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1" w:name="n620"/>
      <w:bookmarkEnd w:id="131"/>
      <w:r w:rsidRPr="007D0025">
        <w:rPr>
          <w:rFonts w:ascii="Times New Roman" w:eastAsia="Times New Roman" w:hAnsi="Times New Roman" w:cs="Times New Roman"/>
          <w:sz w:val="24"/>
          <w:szCs w:val="24"/>
          <w:lang w:eastAsia="uk-UA"/>
        </w:rPr>
        <w:t>приймає та реєструє апеляційну скаргу разом із документами або копіями документів, поданими педагогічним працівником, видає (надсилає) на вимогу педагогічного працівника у день надходження скарги письмове підтвердження реєстрації його апеляційної скарги із зазначенням дати та номеру реєстрації;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2" w:name="n621"/>
      <w:bookmarkEnd w:id="132"/>
      <w:r w:rsidRPr="007D0025">
        <w:rPr>
          <w:rFonts w:ascii="Times New Roman" w:eastAsia="Times New Roman" w:hAnsi="Times New Roman" w:cs="Times New Roman"/>
          <w:sz w:val="24"/>
          <w:szCs w:val="24"/>
          <w:lang w:eastAsia="uk-UA"/>
        </w:rPr>
        <w:t>повертає педагогічному працівнику оригінали документів після розгляду справи;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3" w:name="n622"/>
      <w:bookmarkEnd w:id="133"/>
      <w:r w:rsidRPr="007D0025">
        <w:rPr>
          <w:rFonts w:ascii="Times New Roman" w:eastAsia="Times New Roman" w:hAnsi="Times New Roman" w:cs="Times New Roman"/>
          <w:sz w:val="24"/>
          <w:szCs w:val="24"/>
          <w:lang w:eastAsia="uk-UA"/>
        </w:rPr>
        <w:lastRenderedPageBreak/>
        <w:t xml:space="preserve">не пізніше наступного дня передає (надсилає) апеляційну скаргу разом з матеріалами справи та поданими документами до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34" w:name="n623"/>
      <w:bookmarkEnd w:id="134"/>
      <w:r w:rsidRPr="007D0025">
        <w:rPr>
          <w:rFonts w:ascii="Times New Roman" w:eastAsia="Times New Roman" w:hAnsi="Times New Roman" w:cs="Times New Roman"/>
          <w:i/>
          <w:iCs/>
          <w:sz w:val="24"/>
          <w:szCs w:val="24"/>
          <w:lang w:eastAsia="uk-UA"/>
        </w:rPr>
        <w:t xml:space="preserve">{Пункт 12 розділу II в редакції Наказу Міністерства культури та інформаційної політики </w:t>
      </w:r>
      <w:hyperlink r:id="rId61" w:anchor="n33"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5" w:name="n100"/>
      <w:bookmarkEnd w:id="135"/>
      <w:r w:rsidRPr="007D0025">
        <w:rPr>
          <w:rFonts w:ascii="Times New Roman" w:eastAsia="Times New Roman" w:hAnsi="Times New Roman" w:cs="Times New Roman"/>
          <w:sz w:val="24"/>
          <w:szCs w:val="24"/>
          <w:lang w:eastAsia="uk-UA"/>
        </w:rPr>
        <w:t>13. Атестаційна комісія: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6" w:name="n101"/>
      <w:bookmarkEnd w:id="136"/>
      <w:r w:rsidRPr="007D0025">
        <w:rPr>
          <w:rFonts w:ascii="Times New Roman" w:eastAsia="Times New Roman" w:hAnsi="Times New Roman" w:cs="Times New Roman"/>
          <w:sz w:val="24"/>
          <w:szCs w:val="24"/>
          <w:lang w:eastAsia="uk-UA"/>
        </w:rPr>
        <w:t>на першому засіданні обирає заступника голови і секретаря атестаційної комісії та схвалює графік проведення засідань;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7" w:name="n102"/>
      <w:bookmarkEnd w:id="137"/>
      <w:r w:rsidRPr="007D0025">
        <w:rPr>
          <w:rFonts w:ascii="Times New Roman" w:eastAsia="Times New Roman" w:hAnsi="Times New Roman" w:cs="Times New Roman"/>
          <w:sz w:val="24"/>
          <w:szCs w:val="24"/>
          <w:lang w:eastAsia="uk-UA"/>
        </w:rPr>
        <w:t>визначає адресу електронної пошти для подання атестаційних документів у електронному вигляді (за необхідності);</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38" w:name="n103"/>
      <w:bookmarkEnd w:id="138"/>
      <w:r w:rsidRPr="007D0025">
        <w:rPr>
          <w:rFonts w:ascii="Times New Roman" w:eastAsia="Times New Roman" w:hAnsi="Times New Roman" w:cs="Times New Roman"/>
          <w:sz w:val="24"/>
          <w:szCs w:val="24"/>
          <w:lang w:eastAsia="uk-UA"/>
        </w:rPr>
        <w:t xml:space="preserve">оприлюднює інформацію, визначену в абзацах другому - третьому цього пункту, шляхом розміщення її на офіційному </w:t>
      </w:r>
      <w:proofErr w:type="spellStart"/>
      <w:r w:rsidRPr="007D0025">
        <w:rPr>
          <w:rFonts w:ascii="Times New Roman" w:eastAsia="Times New Roman" w:hAnsi="Times New Roman" w:cs="Times New Roman"/>
          <w:sz w:val="24"/>
          <w:szCs w:val="24"/>
          <w:lang w:eastAsia="uk-UA"/>
        </w:rPr>
        <w:t>вебсайті</w:t>
      </w:r>
      <w:proofErr w:type="spellEnd"/>
      <w:r w:rsidRPr="007D0025">
        <w:rPr>
          <w:rFonts w:ascii="Times New Roman" w:eastAsia="Times New Roman" w:hAnsi="Times New Roman" w:cs="Times New Roman"/>
          <w:sz w:val="24"/>
          <w:szCs w:val="24"/>
          <w:lang w:eastAsia="uk-UA"/>
        </w:rPr>
        <w:t xml:space="preserve"> суб’єкта утворення атестаційної комісії (у разі його відсутності - на </w:t>
      </w:r>
      <w:proofErr w:type="spellStart"/>
      <w:r w:rsidRPr="007D0025">
        <w:rPr>
          <w:rFonts w:ascii="Times New Roman" w:eastAsia="Times New Roman" w:hAnsi="Times New Roman" w:cs="Times New Roman"/>
          <w:sz w:val="24"/>
          <w:szCs w:val="24"/>
          <w:lang w:eastAsia="uk-UA"/>
        </w:rPr>
        <w:t>вебсайті</w:t>
      </w:r>
      <w:proofErr w:type="spellEnd"/>
      <w:r w:rsidRPr="007D0025">
        <w:rPr>
          <w:rFonts w:ascii="Times New Roman" w:eastAsia="Times New Roman" w:hAnsi="Times New Roman" w:cs="Times New Roman"/>
          <w:sz w:val="24"/>
          <w:szCs w:val="24"/>
          <w:lang w:eastAsia="uk-UA"/>
        </w:rPr>
        <w:t xml:space="preserve"> засновника);</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39" w:name="n625"/>
      <w:bookmarkEnd w:id="139"/>
      <w:r w:rsidRPr="007D0025">
        <w:rPr>
          <w:rFonts w:ascii="Times New Roman" w:eastAsia="Times New Roman" w:hAnsi="Times New Roman" w:cs="Times New Roman"/>
          <w:i/>
          <w:iCs/>
          <w:sz w:val="24"/>
          <w:szCs w:val="24"/>
          <w:lang w:eastAsia="uk-UA"/>
        </w:rPr>
        <w:t xml:space="preserve">{Абзац четвертий пункту 13 розділу II із змінами, внесеними згідно з Наказом Міністерства культури та інформаційної політики </w:t>
      </w:r>
      <w:hyperlink r:id="rId62" w:anchor="n4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40" w:name="n104"/>
      <w:bookmarkEnd w:id="140"/>
      <w:r w:rsidRPr="007D0025">
        <w:rPr>
          <w:rFonts w:ascii="Times New Roman" w:eastAsia="Times New Roman" w:hAnsi="Times New Roman" w:cs="Times New Roman"/>
          <w:sz w:val="24"/>
          <w:szCs w:val="24"/>
          <w:lang w:eastAsia="uk-UA"/>
        </w:rPr>
        <w:t xml:space="preserve">приймає рішення про перенесення строку атестації педагогічного працівника на один рік у випадках, передбачених </w:t>
      </w:r>
      <w:hyperlink r:id="rId63" w:anchor="n46" w:history="1">
        <w:r w:rsidRPr="007D0025">
          <w:rPr>
            <w:rFonts w:ascii="Times New Roman" w:eastAsia="Times New Roman" w:hAnsi="Times New Roman" w:cs="Times New Roman"/>
            <w:color w:val="0000FF"/>
            <w:sz w:val="24"/>
            <w:szCs w:val="24"/>
            <w:u w:val="single"/>
            <w:lang w:eastAsia="uk-UA"/>
          </w:rPr>
          <w:t>пунктом 7</w:t>
        </w:r>
      </w:hyperlink>
      <w:r w:rsidRPr="007D0025">
        <w:rPr>
          <w:rFonts w:ascii="Times New Roman" w:eastAsia="Times New Roman" w:hAnsi="Times New Roman" w:cs="Times New Roman"/>
          <w:sz w:val="24"/>
          <w:szCs w:val="24"/>
          <w:lang w:eastAsia="uk-UA"/>
        </w:rPr>
        <w:t xml:space="preserve"> розділу І цього Положення.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41" w:name="n105"/>
      <w:bookmarkEnd w:id="141"/>
      <w:r w:rsidRPr="007D0025">
        <w:rPr>
          <w:rFonts w:ascii="Times New Roman" w:eastAsia="Times New Roman" w:hAnsi="Times New Roman" w:cs="Times New Roman"/>
          <w:sz w:val="24"/>
          <w:szCs w:val="24"/>
          <w:lang w:eastAsia="uk-UA"/>
        </w:rPr>
        <w:t xml:space="preserve">Рішення, прийняті на першому засіданні атестаційної комісії, оформлюються протоколом за формою згідно з </w:t>
      </w:r>
      <w:hyperlink r:id="rId64" w:anchor="n311" w:history="1">
        <w:r w:rsidRPr="007D0025">
          <w:rPr>
            <w:rFonts w:ascii="Times New Roman" w:eastAsia="Times New Roman" w:hAnsi="Times New Roman" w:cs="Times New Roman"/>
            <w:color w:val="0000FF"/>
            <w:sz w:val="24"/>
            <w:szCs w:val="24"/>
            <w:u w:val="single"/>
            <w:lang w:eastAsia="uk-UA"/>
          </w:rPr>
          <w:t>додатком 1</w:t>
        </w:r>
      </w:hyperlink>
      <w:r w:rsidRPr="007D0025">
        <w:rPr>
          <w:rFonts w:ascii="Times New Roman" w:eastAsia="Times New Roman" w:hAnsi="Times New Roman" w:cs="Times New Roman"/>
          <w:sz w:val="24"/>
          <w:szCs w:val="24"/>
          <w:lang w:eastAsia="uk-UA"/>
        </w:rPr>
        <w:t xml:space="preserve"> до цього Положення.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42" w:name="n106"/>
      <w:bookmarkEnd w:id="142"/>
      <w:r w:rsidRPr="007D0025">
        <w:rPr>
          <w:rFonts w:ascii="Times New Roman" w:eastAsia="Times New Roman" w:hAnsi="Times New Roman" w:cs="Times New Roman"/>
          <w:sz w:val="24"/>
          <w:szCs w:val="24"/>
          <w:lang w:eastAsia="uk-UA"/>
        </w:rPr>
        <w:t>14. Атестаційна комісія закладу (установи):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43" w:name="n107"/>
      <w:bookmarkEnd w:id="143"/>
      <w:r w:rsidRPr="007D0025">
        <w:rPr>
          <w:rFonts w:ascii="Times New Roman" w:eastAsia="Times New Roman" w:hAnsi="Times New Roman" w:cs="Times New Roman"/>
          <w:sz w:val="24"/>
          <w:szCs w:val="24"/>
          <w:lang w:eastAsia="uk-UA"/>
        </w:rPr>
        <w:t>вивчає на підставі поданих педагогічними працівниками атестаційних документів їх педагогічні досягнення, встановлює їх відповідність вимогам, установленим законодавством та цим Положенням, за необхідності перевіряє їх достовірність;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44" w:name="n108"/>
      <w:bookmarkEnd w:id="144"/>
      <w:r w:rsidRPr="007D0025">
        <w:rPr>
          <w:rFonts w:ascii="Times New Roman" w:eastAsia="Times New Roman" w:hAnsi="Times New Roman" w:cs="Times New Roman"/>
          <w:sz w:val="24"/>
          <w:szCs w:val="24"/>
          <w:lang w:eastAsia="uk-UA"/>
        </w:rPr>
        <w:t>приймає вмотивовані рішення про відповідність (невідповідність) педагогічних працівників займаним посадам, присвоєння (підтвердження) їм тарифних розрядів, кваліфікаційних категорій, педагогічного звання «Старший викладач» або про відмову в такому присвоєнні (підтвердженні);</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45" w:name="n626"/>
      <w:bookmarkEnd w:id="145"/>
      <w:r w:rsidRPr="007D0025">
        <w:rPr>
          <w:rFonts w:ascii="Times New Roman" w:eastAsia="Times New Roman" w:hAnsi="Times New Roman" w:cs="Times New Roman"/>
          <w:i/>
          <w:iCs/>
          <w:sz w:val="24"/>
          <w:szCs w:val="24"/>
          <w:lang w:eastAsia="uk-UA"/>
        </w:rPr>
        <w:t xml:space="preserve">{Абзац третій пункту 14 розділу II із змінами, внесеними згідно з Наказом Міністерства культури та інформаційної політики </w:t>
      </w:r>
      <w:hyperlink r:id="rId65" w:anchor="n48"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46" w:name="n627"/>
      <w:bookmarkEnd w:id="146"/>
      <w:r w:rsidRPr="007D0025">
        <w:rPr>
          <w:rFonts w:ascii="Times New Roman" w:eastAsia="Times New Roman" w:hAnsi="Times New Roman" w:cs="Times New Roman"/>
          <w:i/>
          <w:iCs/>
          <w:sz w:val="24"/>
          <w:szCs w:val="24"/>
          <w:lang w:eastAsia="uk-UA"/>
        </w:rPr>
        <w:t xml:space="preserve">{Абзац четвертий пункту 14 розділу II виключено на підставі Наказу Міністерства культури та інформаційної політики </w:t>
      </w:r>
      <w:hyperlink r:id="rId66" w:anchor="n49"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47" w:name="n110"/>
      <w:bookmarkEnd w:id="147"/>
      <w:r w:rsidRPr="007D0025">
        <w:rPr>
          <w:rFonts w:ascii="Times New Roman" w:eastAsia="Times New Roman" w:hAnsi="Times New Roman" w:cs="Times New Roman"/>
          <w:sz w:val="24"/>
          <w:szCs w:val="24"/>
          <w:lang w:eastAsia="uk-UA"/>
        </w:rPr>
        <w:t>надає за необхідності рекомендації щодо підвищення якості роботи педагогічним працівникам, які атестуються.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48" w:name="n111"/>
      <w:bookmarkEnd w:id="148"/>
      <w:r w:rsidRPr="007D0025">
        <w:rPr>
          <w:rFonts w:ascii="Times New Roman" w:eastAsia="Times New Roman" w:hAnsi="Times New Roman" w:cs="Times New Roman"/>
          <w:sz w:val="24"/>
          <w:szCs w:val="24"/>
          <w:lang w:eastAsia="uk-UA"/>
        </w:rPr>
        <w:t>15. Атестаційна комісія органу управління: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49" w:name="n112"/>
      <w:bookmarkEnd w:id="149"/>
      <w:r w:rsidRPr="007D0025">
        <w:rPr>
          <w:rFonts w:ascii="Times New Roman" w:eastAsia="Times New Roman" w:hAnsi="Times New Roman" w:cs="Times New Roman"/>
          <w:sz w:val="24"/>
          <w:szCs w:val="24"/>
          <w:lang w:eastAsia="uk-UA"/>
        </w:rPr>
        <w:t>вивчає на підставі поданих педагогічними працівниками атестаційних документів їх педагогічні досягнення, встановлює їх відповідність вимогам, установленим законодавством та цим Положенням, за необхідності перевіряє їх достовірність;</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50" w:name="n628"/>
      <w:bookmarkEnd w:id="150"/>
      <w:r w:rsidRPr="007D0025">
        <w:rPr>
          <w:rFonts w:ascii="Times New Roman" w:eastAsia="Times New Roman" w:hAnsi="Times New Roman" w:cs="Times New Roman"/>
          <w:i/>
          <w:iCs/>
          <w:sz w:val="24"/>
          <w:szCs w:val="24"/>
          <w:lang w:eastAsia="uk-UA"/>
        </w:rPr>
        <w:t xml:space="preserve">{Абзац другий пункту 15 розділу II із змінами, внесеними згідно з Наказом Міністерства культури та інформаційної політики </w:t>
      </w:r>
      <w:hyperlink r:id="rId67" w:anchor="n52"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51" w:name="n630"/>
      <w:bookmarkEnd w:id="151"/>
      <w:r w:rsidRPr="007D0025">
        <w:rPr>
          <w:rFonts w:ascii="Times New Roman" w:eastAsia="Times New Roman" w:hAnsi="Times New Roman" w:cs="Times New Roman"/>
          <w:sz w:val="24"/>
          <w:szCs w:val="24"/>
          <w:lang w:eastAsia="uk-UA"/>
        </w:rPr>
        <w:t xml:space="preserve">приймає вмотивовані рішення про відповідність (невідповідність) педагогічних працівників, зазначених у абзацах </w:t>
      </w:r>
      <w:hyperlink r:id="rId68" w:anchor="n70" w:history="1">
        <w:r w:rsidRPr="007D0025">
          <w:rPr>
            <w:rFonts w:ascii="Times New Roman" w:eastAsia="Times New Roman" w:hAnsi="Times New Roman" w:cs="Times New Roman"/>
            <w:color w:val="0000FF"/>
            <w:sz w:val="24"/>
            <w:szCs w:val="24"/>
            <w:u w:val="single"/>
            <w:lang w:eastAsia="uk-UA"/>
          </w:rPr>
          <w:t>першому</w:t>
        </w:r>
      </w:hyperlink>
      <w:r w:rsidRPr="007D0025">
        <w:rPr>
          <w:rFonts w:ascii="Times New Roman" w:eastAsia="Times New Roman" w:hAnsi="Times New Roman" w:cs="Times New Roman"/>
          <w:sz w:val="24"/>
          <w:szCs w:val="24"/>
          <w:lang w:eastAsia="uk-UA"/>
        </w:rPr>
        <w:t xml:space="preserve"> і </w:t>
      </w:r>
      <w:hyperlink r:id="rId69" w:anchor="n71" w:history="1">
        <w:r w:rsidRPr="007D0025">
          <w:rPr>
            <w:rFonts w:ascii="Times New Roman" w:eastAsia="Times New Roman" w:hAnsi="Times New Roman" w:cs="Times New Roman"/>
            <w:color w:val="0000FF"/>
            <w:sz w:val="24"/>
            <w:szCs w:val="24"/>
            <w:u w:val="single"/>
            <w:lang w:eastAsia="uk-UA"/>
          </w:rPr>
          <w:t>другому</w:t>
        </w:r>
      </w:hyperlink>
      <w:r w:rsidRPr="007D0025">
        <w:rPr>
          <w:rFonts w:ascii="Times New Roman" w:eastAsia="Times New Roman" w:hAnsi="Times New Roman" w:cs="Times New Roman"/>
          <w:sz w:val="24"/>
          <w:szCs w:val="24"/>
          <w:lang w:eastAsia="uk-UA"/>
        </w:rPr>
        <w:t xml:space="preserve"> пункту 2 цього розділу, займаним посадам, присвоєння (підтвердження) їм тарифних розрядів, кваліфікаційних категорій, педагогічного звання «Старший викладач», або про відмову в такому присвоєнні (підтвердженні);</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52" w:name="n415"/>
      <w:bookmarkEnd w:id="152"/>
      <w:r w:rsidRPr="007D0025">
        <w:rPr>
          <w:rFonts w:ascii="Times New Roman" w:eastAsia="Times New Roman" w:hAnsi="Times New Roman" w:cs="Times New Roman"/>
          <w:i/>
          <w:iCs/>
          <w:sz w:val="24"/>
          <w:szCs w:val="24"/>
          <w:lang w:eastAsia="uk-UA"/>
        </w:rPr>
        <w:t xml:space="preserve">{Абзац третій пункту 15 розділу II в редакції Наказів Міністерства культури та інформаційної політики </w:t>
      </w:r>
      <w:hyperlink r:id="rId70" w:anchor="n50"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w:t>
      </w:r>
      <w:hyperlink r:id="rId71" w:anchor="n53"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53" w:name="n631"/>
      <w:bookmarkEnd w:id="153"/>
      <w:r w:rsidRPr="007D0025">
        <w:rPr>
          <w:rFonts w:ascii="Times New Roman" w:eastAsia="Times New Roman" w:hAnsi="Times New Roman" w:cs="Times New Roman"/>
          <w:i/>
          <w:iCs/>
          <w:sz w:val="24"/>
          <w:szCs w:val="24"/>
          <w:lang w:eastAsia="uk-UA"/>
        </w:rPr>
        <w:t xml:space="preserve">{Абзац четвертий пункту 15 розділу II виключено на підставі Наказу Міністерства культури та інформаційної політики </w:t>
      </w:r>
      <w:hyperlink r:id="rId72" w:anchor="n55"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54" w:name="n633"/>
      <w:bookmarkEnd w:id="154"/>
      <w:r w:rsidRPr="007D0025">
        <w:rPr>
          <w:rFonts w:ascii="Times New Roman" w:eastAsia="Times New Roman" w:hAnsi="Times New Roman" w:cs="Times New Roman"/>
          <w:i/>
          <w:iCs/>
          <w:sz w:val="24"/>
          <w:szCs w:val="24"/>
          <w:lang w:eastAsia="uk-UA"/>
        </w:rPr>
        <w:t xml:space="preserve">{Абзац п'ятий пункту 15 розділу II виключено на підставі Наказу Міністерства культури та інформаційної політики </w:t>
      </w:r>
      <w:hyperlink r:id="rId73" w:anchor="n55"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55" w:name="n116"/>
      <w:bookmarkEnd w:id="155"/>
      <w:r w:rsidRPr="007D0025">
        <w:rPr>
          <w:rFonts w:ascii="Times New Roman" w:eastAsia="Times New Roman" w:hAnsi="Times New Roman" w:cs="Times New Roman"/>
          <w:sz w:val="24"/>
          <w:szCs w:val="24"/>
          <w:lang w:eastAsia="uk-UA"/>
        </w:rPr>
        <w:t>здійснює контроль за обґрунтованістю та вмотивованістю рішень відповідних атестаційних комісій закладів (установ) шляхом моніторингу атестаційних процедур та прийнятих рішень атестаційними комісіями закладів (установ) освіти, надає рекомендації щодо поліпшення їхньої роботи.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56" w:name="n635"/>
      <w:bookmarkEnd w:id="156"/>
      <w:r w:rsidRPr="007D0025">
        <w:rPr>
          <w:rFonts w:ascii="Times New Roman" w:eastAsia="Times New Roman" w:hAnsi="Times New Roman" w:cs="Times New Roman"/>
          <w:i/>
          <w:iCs/>
          <w:sz w:val="24"/>
          <w:szCs w:val="24"/>
          <w:lang w:eastAsia="uk-UA"/>
        </w:rPr>
        <w:t xml:space="preserve">{Абзац четвертий пункту 15 розділу II із змінами, внесеними згідно з Наказом Міністерства культури та інформаційної політики </w:t>
      </w:r>
      <w:hyperlink r:id="rId74" w:anchor="n57"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57" w:name="n117"/>
      <w:bookmarkEnd w:id="157"/>
      <w:r w:rsidRPr="007D0025">
        <w:rPr>
          <w:rFonts w:ascii="Times New Roman" w:eastAsia="Times New Roman" w:hAnsi="Times New Roman" w:cs="Times New Roman"/>
          <w:sz w:val="24"/>
          <w:szCs w:val="24"/>
          <w:lang w:eastAsia="uk-UA"/>
        </w:rPr>
        <w:t xml:space="preserve">16. Атестаційна комісія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58" w:name="n118"/>
      <w:bookmarkEnd w:id="158"/>
      <w:r w:rsidRPr="007D0025">
        <w:rPr>
          <w:rFonts w:ascii="Times New Roman" w:eastAsia="Times New Roman" w:hAnsi="Times New Roman" w:cs="Times New Roman"/>
          <w:sz w:val="24"/>
          <w:szCs w:val="24"/>
          <w:lang w:eastAsia="uk-UA"/>
        </w:rPr>
        <w:lastRenderedPageBreak/>
        <w:t>вивчає на підставі поданих педагогічними працівниками атестаційних документів їх педагогічні та/або методичні досягнення, встановлює їх відповідність вимогам, установленим законодавством та цим Положенням, за необхідності перевіряє їх достовірність;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59" w:name="n638"/>
      <w:bookmarkEnd w:id="159"/>
      <w:r w:rsidRPr="007D0025">
        <w:rPr>
          <w:rFonts w:ascii="Times New Roman" w:eastAsia="Times New Roman" w:hAnsi="Times New Roman" w:cs="Times New Roman"/>
          <w:sz w:val="24"/>
          <w:szCs w:val="24"/>
          <w:lang w:eastAsia="uk-UA"/>
        </w:rPr>
        <w:t xml:space="preserve">приймає вмотивовані рішення про відповідність посадам, присвоєння (підтвердження) кваліфікаційних категорій, педагогічного звання «Старший викладач» педагогічним працівникам, зазначеним у </w:t>
      </w:r>
      <w:hyperlink r:id="rId75" w:anchor="n72" w:history="1">
        <w:r w:rsidRPr="007D0025">
          <w:rPr>
            <w:rFonts w:ascii="Times New Roman" w:eastAsia="Times New Roman" w:hAnsi="Times New Roman" w:cs="Times New Roman"/>
            <w:color w:val="0000FF"/>
            <w:sz w:val="24"/>
            <w:szCs w:val="24"/>
            <w:u w:val="single"/>
            <w:lang w:eastAsia="uk-UA"/>
          </w:rPr>
          <w:t>абзаці третьому</w:t>
        </w:r>
      </w:hyperlink>
      <w:r w:rsidRPr="007D0025">
        <w:rPr>
          <w:rFonts w:ascii="Times New Roman" w:eastAsia="Times New Roman" w:hAnsi="Times New Roman" w:cs="Times New Roman"/>
          <w:sz w:val="24"/>
          <w:szCs w:val="24"/>
          <w:lang w:eastAsia="uk-UA"/>
        </w:rPr>
        <w:t xml:space="preserve"> пункту 2 цього розділу та за результатами розгляду апеляційних скарг;</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60" w:name="n647"/>
      <w:bookmarkEnd w:id="160"/>
      <w:r w:rsidRPr="007D0025">
        <w:rPr>
          <w:rFonts w:ascii="Times New Roman" w:eastAsia="Times New Roman" w:hAnsi="Times New Roman" w:cs="Times New Roman"/>
          <w:i/>
          <w:iCs/>
          <w:sz w:val="24"/>
          <w:szCs w:val="24"/>
          <w:lang w:eastAsia="uk-UA"/>
        </w:rPr>
        <w:t xml:space="preserve">{Абзац третій пункту 16 розділу II в редакції Наказу Міністерства культури та інформаційної політики </w:t>
      </w:r>
      <w:hyperlink r:id="rId76" w:anchor="n59"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61" w:name="n639"/>
      <w:bookmarkEnd w:id="161"/>
      <w:r w:rsidRPr="007D0025">
        <w:rPr>
          <w:rFonts w:ascii="Times New Roman" w:eastAsia="Times New Roman" w:hAnsi="Times New Roman" w:cs="Times New Roman"/>
          <w:sz w:val="24"/>
          <w:szCs w:val="24"/>
          <w:lang w:eastAsia="uk-UA"/>
        </w:rPr>
        <w:t>приймає вмотивовані рішення про присвоєння (підтвердження) педагогічного звання «Викладач-методист» або про відмову у такому присвоєнні (підтвердженні) педагогічним працівникам закладів (установ) незалежно від підпорядкування;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62" w:name="n648"/>
      <w:bookmarkEnd w:id="162"/>
      <w:r w:rsidRPr="007D0025">
        <w:rPr>
          <w:rFonts w:ascii="Times New Roman" w:eastAsia="Times New Roman" w:hAnsi="Times New Roman" w:cs="Times New Roman"/>
          <w:i/>
          <w:iCs/>
          <w:sz w:val="24"/>
          <w:szCs w:val="24"/>
          <w:lang w:eastAsia="uk-UA"/>
        </w:rPr>
        <w:t xml:space="preserve">{Абзац четвертий пункту 16 розділу II в редакції Наказу Міністерства культури та інформаційної політики </w:t>
      </w:r>
      <w:hyperlink r:id="rId77" w:anchor="n59"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63" w:name="n640"/>
      <w:bookmarkEnd w:id="163"/>
      <w:r w:rsidRPr="007D0025">
        <w:rPr>
          <w:rFonts w:ascii="Times New Roman" w:eastAsia="Times New Roman" w:hAnsi="Times New Roman" w:cs="Times New Roman"/>
          <w:sz w:val="24"/>
          <w:szCs w:val="24"/>
          <w:lang w:eastAsia="uk-UA"/>
        </w:rPr>
        <w:t>залучає (за необхідності) незалежних фахівців для консультацій та/або отримання висновків щодо методичних досягнень педагогічних працівників;</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64" w:name="n649"/>
      <w:bookmarkEnd w:id="164"/>
      <w:r w:rsidRPr="007D0025">
        <w:rPr>
          <w:rFonts w:ascii="Times New Roman" w:eastAsia="Times New Roman" w:hAnsi="Times New Roman" w:cs="Times New Roman"/>
          <w:i/>
          <w:iCs/>
          <w:sz w:val="24"/>
          <w:szCs w:val="24"/>
          <w:lang w:eastAsia="uk-UA"/>
        </w:rPr>
        <w:t xml:space="preserve">{Абзац п'ятий пункту 16 розділу II в редакції Наказу Міністерства культури та інформаційної політики </w:t>
      </w:r>
      <w:hyperlink r:id="rId78" w:anchor="n59"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65" w:name="n641"/>
      <w:bookmarkEnd w:id="165"/>
      <w:r w:rsidRPr="007D0025">
        <w:rPr>
          <w:rFonts w:ascii="Times New Roman" w:eastAsia="Times New Roman" w:hAnsi="Times New Roman" w:cs="Times New Roman"/>
          <w:sz w:val="24"/>
          <w:szCs w:val="24"/>
          <w:lang w:eastAsia="uk-UA"/>
        </w:rPr>
        <w:t>розглядає апеляційні скарги на рішення атестаційних комісій закладів (установ) та органів управління та приймає вмотивовані рішення щодо задоволення чи відмови у задоволенні апеляційних скарг протягом тридцяти календарних днів від дати їх надходження;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66" w:name="n650"/>
      <w:bookmarkEnd w:id="166"/>
      <w:r w:rsidRPr="007D0025">
        <w:rPr>
          <w:rFonts w:ascii="Times New Roman" w:eastAsia="Times New Roman" w:hAnsi="Times New Roman" w:cs="Times New Roman"/>
          <w:i/>
          <w:iCs/>
          <w:sz w:val="24"/>
          <w:szCs w:val="24"/>
          <w:lang w:eastAsia="uk-UA"/>
        </w:rPr>
        <w:t xml:space="preserve">{Абзац шостий пункту 16 розділу II в редакції Наказу Міністерства культури та інформаційної політики </w:t>
      </w:r>
      <w:hyperlink r:id="rId79" w:anchor="n59"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67" w:name="n642"/>
      <w:bookmarkEnd w:id="167"/>
      <w:r w:rsidRPr="007D0025">
        <w:rPr>
          <w:rFonts w:ascii="Times New Roman" w:eastAsia="Times New Roman" w:hAnsi="Times New Roman" w:cs="Times New Roman"/>
          <w:sz w:val="24"/>
          <w:szCs w:val="24"/>
          <w:lang w:eastAsia="uk-UA"/>
        </w:rPr>
        <w:t>здійснює контроль за обґрунтованістю та вмотивованістю рішень атестаційних комісій закладів (установ) та органів управління шляхом моніторингу атестаційних процедур та рішень, прийнятих атестаційними комісіями закладів (установ) та органів управління, надає рекомендації щодо поліпшення їхньої роботи.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68" w:name="n651"/>
      <w:bookmarkEnd w:id="168"/>
      <w:r w:rsidRPr="007D0025">
        <w:rPr>
          <w:rFonts w:ascii="Times New Roman" w:eastAsia="Times New Roman" w:hAnsi="Times New Roman" w:cs="Times New Roman"/>
          <w:i/>
          <w:iCs/>
          <w:sz w:val="24"/>
          <w:szCs w:val="24"/>
          <w:lang w:eastAsia="uk-UA"/>
        </w:rPr>
        <w:t xml:space="preserve">{Абзац пункту 16 розділу II в редакції Наказу Міністерства культури та інформаційної політики </w:t>
      </w:r>
      <w:hyperlink r:id="rId80" w:anchor="n59"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69" w:name="n654"/>
      <w:bookmarkEnd w:id="169"/>
      <w:r w:rsidRPr="007D0025">
        <w:rPr>
          <w:rFonts w:ascii="Times New Roman" w:eastAsia="Times New Roman" w:hAnsi="Times New Roman" w:cs="Times New Roman"/>
          <w:sz w:val="24"/>
          <w:szCs w:val="24"/>
          <w:lang w:eastAsia="uk-UA"/>
        </w:rPr>
        <w:t xml:space="preserve">17. Педагогічне звання «Викладач-методист» діє протягом 5 років до наступного підтвердження. У разі </w:t>
      </w:r>
      <w:proofErr w:type="spellStart"/>
      <w:r w:rsidRPr="007D0025">
        <w:rPr>
          <w:rFonts w:ascii="Times New Roman" w:eastAsia="Times New Roman" w:hAnsi="Times New Roman" w:cs="Times New Roman"/>
          <w:sz w:val="24"/>
          <w:szCs w:val="24"/>
          <w:lang w:eastAsia="uk-UA"/>
        </w:rPr>
        <w:t>непідтвердження</w:t>
      </w:r>
      <w:proofErr w:type="spellEnd"/>
      <w:r w:rsidRPr="007D0025">
        <w:rPr>
          <w:rFonts w:ascii="Times New Roman" w:eastAsia="Times New Roman" w:hAnsi="Times New Roman" w:cs="Times New Roman"/>
          <w:sz w:val="24"/>
          <w:szCs w:val="24"/>
          <w:lang w:eastAsia="uk-UA"/>
        </w:rPr>
        <w:t xml:space="preserve"> педагогічному працівнику атестаційною комісією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педагогічного звання «Викладач-методист», виплати за цим званням припиняються з 01 числа місяця, що настає після п’ятирічного строку дії звання, що сплив.</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70" w:name="n655"/>
      <w:bookmarkEnd w:id="170"/>
      <w:r w:rsidRPr="007D0025">
        <w:rPr>
          <w:rFonts w:ascii="Times New Roman" w:eastAsia="Times New Roman" w:hAnsi="Times New Roman" w:cs="Times New Roman"/>
          <w:i/>
          <w:iCs/>
          <w:sz w:val="24"/>
          <w:szCs w:val="24"/>
          <w:lang w:eastAsia="uk-UA"/>
        </w:rPr>
        <w:t xml:space="preserve">{Пункт 17 розділу II в редакції Наказу Міністерства культури та інформаційної політики </w:t>
      </w:r>
      <w:hyperlink r:id="rId81" w:anchor="n65"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 xml:space="preserve">, з урахуванням змін, внесених Наказом Міністерства культури та інформаційної політики </w:t>
      </w:r>
      <w:hyperlink r:id="rId82" w:anchor="n14" w:tgtFrame="_blank" w:history="1">
        <w:r w:rsidRPr="007D0025">
          <w:rPr>
            <w:rFonts w:ascii="Times New Roman" w:eastAsia="Times New Roman" w:hAnsi="Times New Roman" w:cs="Times New Roman"/>
            <w:i/>
            <w:iCs/>
            <w:color w:val="0000FF"/>
            <w:sz w:val="24"/>
            <w:szCs w:val="24"/>
            <w:u w:val="single"/>
            <w:lang w:eastAsia="uk-UA"/>
          </w:rPr>
          <w:t>№ 194 від 15.03.2024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71" w:name="n659"/>
      <w:bookmarkEnd w:id="171"/>
      <w:r w:rsidRPr="007D0025">
        <w:rPr>
          <w:rFonts w:ascii="Times New Roman" w:eastAsia="Times New Roman" w:hAnsi="Times New Roman" w:cs="Times New Roman"/>
          <w:sz w:val="24"/>
          <w:szCs w:val="24"/>
          <w:lang w:eastAsia="uk-UA"/>
        </w:rPr>
        <w:t>18. Атестація щодо підтвердження педагогічного звання «Викладач-методист» проводиться через рік після підтвердження відповідною атестаційною комісією кваліфікаційної категорії «спеціаліст вищої категорії», якщо під час попередньої атестації такі категорія і звання присвоювалися/підтверджувалися в один рік.</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72" w:name="n660"/>
      <w:bookmarkEnd w:id="172"/>
      <w:r w:rsidRPr="007D0025">
        <w:rPr>
          <w:rFonts w:ascii="Times New Roman" w:eastAsia="Times New Roman" w:hAnsi="Times New Roman" w:cs="Times New Roman"/>
          <w:i/>
          <w:iCs/>
          <w:sz w:val="24"/>
          <w:szCs w:val="24"/>
          <w:lang w:eastAsia="uk-UA"/>
        </w:rPr>
        <w:t xml:space="preserve">{Розділ II доповнено пунктом 18 згідно з Наказом Міністерства культури та інформаційної політики </w:t>
      </w:r>
      <w:hyperlink r:id="rId83" w:anchor="n67"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73" w:name="n124"/>
      <w:bookmarkEnd w:id="173"/>
      <w:r w:rsidRPr="007D0025">
        <w:rPr>
          <w:rFonts w:ascii="Times New Roman" w:eastAsia="Times New Roman" w:hAnsi="Times New Roman" w:cs="Times New Roman"/>
          <w:sz w:val="24"/>
          <w:szCs w:val="24"/>
          <w:lang w:eastAsia="uk-UA"/>
        </w:rPr>
        <w:t xml:space="preserve">19. Керівник закладу (установи), органу управління,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де проводиться атестація педагогічних працівників, створює умови для роботи атестаційних комісій.</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74" w:name="n125"/>
      <w:bookmarkEnd w:id="174"/>
      <w:r w:rsidRPr="007D0025">
        <w:rPr>
          <w:rFonts w:ascii="Times New Roman" w:eastAsia="Times New Roman" w:hAnsi="Times New Roman" w:cs="Times New Roman"/>
          <w:sz w:val="24"/>
          <w:szCs w:val="24"/>
          <w:lang w:eastAsia="uk-UA"/>
        </w:rPr>
        <w:t>ІІІ. Строки та порядок проведення атестації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75" w:name="n558"/>
      <w:bookmarkEnd w:id="175"/>
      <w:r w:rsidRPr="007D0025">
        <w:rPr>
          <w:rFonts w:ascii="Times New Roman" w:eastAsia="Times New Roman" w:hAnsi="Times New Roman" w:cs="Times New Roman"/>
          <w:i/>
          <w:iCs/>
          <w:sz w:val="24"/>
          <w:szCs w:val="24"/>
          <w:lang w:eastAsia="uk-UA"/>
        </w:rPr>
        <w:t>{У розділі III слово «Мінкультури» в усіх відмінках замінено словом «</w:t>
      </w:r>
      <w:proofErr w:type="spellStart"/>
      <w:r w:rsidRPr="007D0025">
        <w:rPr>
          <w:rFonts w:ascii="Times New Roman" w:eastAsia="Times New Roman" w:hAnsi="Times New Roman" w:cs="Times New Roman"/>
          <w:i/>
          <w:iCs/>
          <w:sz w:val="24"/>
          <w:szCs w:val="24"/>
          <w:lang w:eastAsia="uk-UA"/>
        </w:rPr>
        <w:t>Держмистецтв</w:t>
      </w:r>
      <w:proofErr w:type="spellEnd"/>
      <w:r w:rsidRPr="007D0025">
        <w:rPr>
          <w:rFonts w:ascii="Times New Roman" w:eastAsia="Times New Roman" w:hAnsi="Times New Roman" w:cs="Times New Roman"/>
          <w:i/>
          <w:iCs/>
          <w:sz w:val="24"/>
          <w:szCs w:val="24"/>
          <w:lang w:eastAsia="uk-UA"/>
        </w:rPr>
        <w:t xml:space="preserve">» згідно з Наказом Міністерства культури та інформаційної політики </w:t>
      </w:r>
      <w:hyperlink r:id="rId84" w:anchor="n170"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76" w:name="n126"/>
      <w:bookmarkEnd w:id="176"/>
      <w:r w:rsidRPr="007D0025">
        <w:rPr>
          <w:rFonts w:ascii="Times New Roman" w:eastAsia="Times New Roman" w:hAnsi="Times New Roman" w:cs="Times New Roman"/>
          <w:sz w:val="24"/>
          <w:szCs w:val="24"/>
          <w:lang w:eastAsia="uk-UA"/>
        </w:rPr>
        <w:t>1. Строки проведення атестації визначаються атестаційною комісією на її першому засіданні в межах строків, визначених цим Положенням.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77" w:name="n663"/>
      <w:bookmarkEnd w:id="177"/>
      <w:r w:rsidRPr="007D0025">
        <w:rPr>
          <w:rFonts w:ascii="Times New Roman" w:eastAsia="Times New Roman" w:hAnsi="Times New Roman" w:cs="Times New Roman"/>
          <w:sz w:val="24"/>
          <w:szCs w:val="24"/>
          <w:lang w:eastAsia="uk-UA"/>
        </w:rPr>
        <w:t>2. Не пізніше 10 грудня керівник закладу (установи) своїм наказом затверджує список педагогічних працівників, які підлягають атестації в поточному навчальному році, та ознайомлює під підпис таких педагогічних працівників з наказом протягом трьох робочих днів з дня його підписання.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78" w:name="n666"/>
      <w:bookmarkEnd w:id="178"/>
      <w:r w:rsidRPr="007D0025">
        <w:rPr>
          <w:rFonts w:ascii="Times New Roman" w:eastAsia="Times New Roman" w:hAnsi="Times New Roman" w:cs="Times New Roman"/>
          <w:i/>
          <w:iCs/>
          <w:sz w:val="24"/>
          <w:szCs w:val="24"/>
          <w:lang w:eastAsia="uk-UA"/>
        </w:rPr>
        <w:t xml:space="preserve">{Пункт 2 розділу III в редакції Наказу Міністерства культури та інформаційної політики </w:t>
      </w:r>
      <w:hyperlink r:id="rId85" w:anchor="n71"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79" w:name="n664"/>
      <w:bookmarkEnd w:id="179"/>
      <w:r w:rsidRPr="007D0025">
        <w:rPr>
          <w:rFonts w:ascii="Times New Roman" w:eastAsia="Times New Roman" w:hAnsi="Times New Roman" w:cs="Times New Roman"/>
          <w:sz w:val="24"/>
          <w:szCs w:val="24"/>
          <w:lang w:eastAsia="uk-UA"/>
        </w:rPr>
        <w:lastRenderedPageBreak/>
        <w:t xml:space="preserve">3. Персональний склад атестаційних комісій затверджується та оприлюднюється шляхом розміщення на офіційному </w:t>
      </w:r>
      <w:proofErr w:type="spellStart"/>
      <w:r w:rsidRPr="007D0025">
        <w:rPr>
          <w:rFonts w:ascii="Times New Roman" w:eastAsia="Times New Roman" w:hAnsi="Times New Roman" w:cs="Times New Roman"/>
          <w:sz w:val="24"/>
          <w:szCs w:val="24"/>
          <w:lang w:eastAsia="uk-UA"/>
        </w:rPr>
        <w:t>вебсайті</w:t>
      </w:r>
      <w:proofErr w:type="spellEnd"/>
      <w:r w:rsidRPr="007D0025">
        <w:rPr>
          <w:rFonts w:ascii="Times New Roman" w:eastAsia="Times New Roman" w:hAnsi="Times New Roman" w:cs="Times New Roman"/>
          <w:sz w:val="24"/>
          <w:szCs w:val="24"/>
          <w:lang w:eastAsia="uk-UA"/>
        </w:rPr>
        <w:t xml:space="preserve"> суб’єкта їх утворення (у разі його відсутності - на </w:t>
      </w:r>
      <w:proofErr w:type="spellStart"/>
      <w:r w:rsidRPr="007D0025">
        <w:rPr>
          <w:rFonts w:ascii="Times New Roman" w:eastAsia="Times New Roman" w:hAnsi="Times New Roman" w:cs="Times New Roman"/>
          <w:sz w:val="24"/>
          <w:szCs w:val="24"/>
          <w:lang w:eastAsia="uk-UA"/>
        </w:rPr>
        <w:t>вебсайті</w:t>
      </w:r>
      <w:proofErr w:type="spellEnd"/>
      <w:r w:rsidRPr="007D0025">
        <w:rPr>
          <w:rFonts w:ascii="Times New Roman" w:eastAsia="Times New Roman" w:hAnsi="Times New Roman" w:cs="Times New Roman"/>
          <w:sz w:val="24"/>
          <w:szCs w:val="24"/>
          <w:lang w:eastAsia="uk-UA"/>
        </w:rPr>
        <w:t xml:space="preserve"> засновника) не пізніше 20 лютого.</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80" w:name="n417"/>
      <w:bookmarkEnd w:id="180"/>
      <w:r w:rsidRPr="007D0025">
        <w:rPr>
          <w:rFonts w:ascii="Times New Roman" w:eastAsia="Times New Roman" w:hAnsi="Times New Roman" w:cs="Times New Roman"/>
          <w:i/>
          <w:iCs/>
          <w:sz w:val="24"/>
          <w:szCs w:val="24"/>
          <w:lang w:eastAsia="uk-UA"/>
        </w:rPr>
        <w:t xml:space="preserve">{Пункт 3 розділу III із змінами, внесеними згідно з Наказом Міністерства культури та інформаційної політики </w:t>
      </w:r>
      <w:hyperlink r:id="rId86" w:anchor="n5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в редакції Наказу Міністерства культури та інформаційної політики </w:t>
      </w:r>
      <w:hyperlink r:id="rId87" w:anchor="n71"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81" w:name="n129"/>
      <w:bookmarkEnd w:id="181"/>
      <w:r w:rsidRPr="007D0025">
        <w:rPr>
          <w:rFonts w:ascii="Times New Roman" w:eastAsia="Times New Roman" w:hAnsi="Times New Roman" w:cs="Times New Roman"/>
          <w:sz w:val="24"/>
          <w:szCs w:val="24"/>
          <w:lang w:eastAsia="uk-UA"/>
        </w:rPr>
        <w:t>4. Педагогічні працівники, які підлягають атестації відповідно до цього Положення або які виявили бажання пройти позачергову атестацію на відповідність займаній посаді та для присвоєння (підтвердження) вищого тарифного розряду, кваліфікаційної категорії, педагогічного звання «Старший викладач», в строк з 25 лютого по 05 березня подають заяву про проходження атестації за формою згідно з</w:t>
      </w:r>
      <w:hyperlink r:id="rId88" w:anchor="n314" w:history="1">
        <w:r w:rsidRPr="007D0025">
          <w:rPr>
            <w:rFonts w:ascii="Times New Roman" w:eastAsia="Times New Roman" w:hAnsi="Times New Roman" w:cs="Times New Roman"/>
            <w:color w:val="0000FF"/>
            <w:sz w:val="24"/>
            <w:szCs w:val="24"/>
            <w:u w:val="single"/>
            <w:lang w:eastAsia="uk-UA"/>
          </w:rPr>
          <w:t xml:space="preserve"> додатком 2</w:t>
        </w:r>
      </w:hyperlink>
      <w:r w:rsidRPr="007D0025">
        <w:rPr>
          <w:rFonts w:ascii="Times New Roman" w:eastAsia="Times New Roman" w:hAnsi="Times New Roman" w:cs="Times New Roman"/>
          <w:sz w:val="24"/>
          <w:szCs w:val="24"/>
          <w:lang w:eastAsia="uk-UA"/>
        </w:rPr>
        <w:t xml:space="preserve"> до цього Положення, до якої додаються атестаційні документи: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82" w:name="n668"/>
      <w:bookmarkEnd w:id="182"/>
      <w:r w:rsidRPr="007D0025">
        <w:rPr>
          <w:rFonts w:ascii="Times New Roman" w:eastAsia="Times New Roman" w:hAnsi="Times New Roman" w:cs="Times New Roman"/>
          <w:i/>
          <w:iCs/>
          <w:sz w:val="24"/>
          <w:szCs w:val="24"/>
          <w:lang w:eastAsia="uk-UA"/>
        </w:rPr>
        <w:t xml:space="preserve">{Абзац перший пункту 4 розділу III із змінами, внесеними згідно з Наказом Міністерства культури та інформаційної політики </w:t>
      </w:r>
      <w:hyperlink r:id="rId89" w:anchor="n75"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83" w:name="n130"/>
      <w:bookmarkEnd w:id="183"/>
      <w:r w:rsidRPr="007D0025">
        <w:rPr>
          <w:rFonts w:ascii="Times New Roman" w:eastAsia="Times New Roman" w:hAnsi="Times New Roman" w:cs="Times New Roman"/>
          <w:sz w:val="24"/>
          <w:szCs w:val="24"/>
          <w:lang w:eastAsia="uk-UA"/>
        </w:rPr>
        <w:t xml:space="preserve">лист самоаналізу педагогічного працівника з показниками професійної діяльності, педагогічних або методичних досягнень, отриманих педагогічним працівником у результаті педагогічної або методичної діяльності в </w:t>
      </w:r>
      <w:proofErr w:type="spellStart"/>
      <w:r w:rsidRPr="007D0025">
        <w:rPr>
          <w:rFonts w:ascii="Times New Roman" w:eastAsia="Times New Roman" w:hAnsi="Times New Roman" w:cs="Times New Roman"/>
          <w:sz w:val="24"/>
          <w:szCs w:val="24"/>
          <w:lang w:eastAsia="uk-UA"/>
        </w:rPr>
        <w:t>мiжатестацiйний</w:t>
      </w:r>
      <w:proofErr w:type="spellEnd"/>
      <w:r w:rsidRPr="007D0025">
        <w:rPr>
          <w:rFonts w:ascii="Times New Roman" w:eastAsia="Times New Roman" w:hAnsi="Times New Roman" w:cs="Times New Roman"/>
          <w:sz w:val="24"/>
          <w:szCs w:val="24"/>
          <w:lang w:eastAsia="uk-UA"/>
        </w:rPr>
        <w:t xml:space="preserve"> період відповідно до </w:t>
      </w:r>
      <w:hyperlink r:id="rId90" w:anchor="n181" w:history="1">
        <w:r w:rsidRPr="007D0025">
          <w:rPr>
            <w:rFonts w:ascii="Times New Roman" w:eastAsia="Times New Roman" w:hAnsi="Times New Roman" w:cs="Times New Roman"/>
            <w:color w:val="0000FF"/>
            <w:sz w:val="24"/>
            <w:szCs w:val="24"/>
            <w:u w:val="single"/>
            <w:lang w:eastAsia="uk-UA"/>
          </w:rPr>
          <w:t>розділу V</w:t>
        </w:r>
      </w:hyperlink>
      <w:r w:rsidRPr="007D0025">
        <w:rPr>
          <w:rFonts w:ascii="Times New Roman" w:eastAsia="Times New Roman" w:hAnsi="Times New Roman" w:cs="Times New Roman"/>
          <w:sz w:val="24"/>
          <w:szCs w:val="24"/>
          <w:lang w:eastAsia="uk-UA"/>
        </w:rPr>
        <w:t xml:space="preserve"> цього Положення, за формою згідно з </w:t>
      </w:r>
      <w:hyperlink r:id="rId91" w:anchor="n329" w:history="1">
        <w:r w:rsidRPr="007D0025">
          <w:rPr>
            <w:rFonts w:ascii="Times New Roman" w:eastAsia="Times New Roman" w:hAnsi="Times New Roman" w:cs="Times New Roman"/>
            <w:color w:val="0000FF"/>
            <w:sz w:val="24"/>
            <w:szCs w:val="24"/>
            <w:u w:val="single"/>
            <w:lang w:eastAsia="uk-UA"/>
          </w:rPr>
          <w:t>додатком 3</w:t>
        </w:r>
      </w:hyperlink>
      <w:r w:rsidRPr="007D0025">
        <w:rPr>
          <w:rFonts w:ascii="Times New Roman" w:eastAsia="Times New Roman" w:hAnsi="Times New Roman" w:cs="Times New Roman"/>
          <w:sz w:val="24"/>
          <w:szCs w:val="24"/>
          <w:lang w:eastAsia="uk-UA"/>
        </w:rPr>
        <w:t xml:space="preserve"> до цього Положення;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84" w:name="n669"/>
      <w:bookmarkEnd w:id="184"/>
      <w:r w:rsidRPr="007D0025">
        <w:rPr>
          <w:rFonts w:ascii="Times New Roman" w:eastAsia="Times New Roman" w:hAnsi="Times New Roman" w:cs="Times New Roman"/>
          <w:i/>
          <w:iCs/>
          <w:sz w:val="24"/>
          <w:szCs w:val="24"/>
          <w:lang w:eastAsia="uk-UA"/>
        </w:rPr>
        <w:t xml:space="preserve">{Абзац другий пункту 4 розділу III із змінами, внесеними згідно з Наказом Міністерства культури та інформаційної політики </w:t>
      </w:r>
      <w:hyperlink r:id="rId92" w:anchor="n7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85" w:name="n131"/>
      <w:bookmarkEnd w:id="185"/>
      <w:r w:rsidRPr="007D0025">
        <w:rPr>
          <w:rFonts w:ascii="Times New Roman" w:eastAsia="Times New Roman" w:hAnsi="Times New Roman" w:cs="Times New Roman"/>
          <w:sz w:val="24"/>
          <w:szCs w:val="24"/>
          <w:lang w:eastAsia="uk-UA"/>
        </w:rPr>
        <w:t xml:space="preserve">документи, що підтверджують зазначені в листі самоаналізу результати роботи на посаді, педагогічні та/або методичні досягнення у тому числі для атестації педагогічного працівника на відповідність посаді та присвоєння кваліфікаційної категорії (тарифного розряду) - характеристику за підписом керівника, яка має обов’язково містити інформацію щодо досягнення педагогічним працівником результативних показників, передбачених </w:t>
      </w:r>
      <w:hyperlink r:id="rId93" w:anchor="n193" w:history="1">
        <w:r w:rsidRPr="007D0025">
          <w:rPr>
            <w:rFonts w:ascii="Times New Roman" w:eastAsia="Times New Roman" w:hAnsi="Times New Roman" w:cs="Times New Roman"/>
            <w:color w:val="0000FF"/>
            <w:sz w:val="24"/>
            <w:szCs w:val="24"/>
            <w:u w:val="single"/>
            <w:lang w:eastAsia="uk-UA"/>
          </w:rPr>
          <w:t>підпунктами 1</w:t>
        </w:r>
      </w:hyperlink>
      <w:r w:rsidRPr="007D0025">
        <w:rPr>
          <w:rFonts w:ascii="Times New Roman" w:eastAsia="Times New Roman" w:hAnsi="Times New Roman" w:cs="Times New Roman"/>
          <w:sz w:val="24"/>
          <w:szCs w:val="24"/>
          <w:lang w:eastAsia="uk-UA"/>
        </w:rPr>
        <w:t xml:space="preserve">, </w:t>
      </w:r>
      <w:hyperlink r:id="rId94" w:anchor="n196" w:history="1">
        <w:r w:rsidRPr="007D0025">
          <w:rPr>
            <w:rFonts w:ascii="Times New Roman" w:eastAsia="Times New Roman" w:hAnsi="Times New Roman" w:cs="Times New Roman"/>
            <w:color w:val="0000FF"/>
            <w:sz w:val="24"/>
            <w:szCs w:val="24"/>
            <w:u w:val="single"/>
            <w:lang w:eastAsia="uk-UA"/>
          </w:rPr>
          <w:t>2</w:t>
        </w:r>
      </w:hyperlink>
      <w:r w:rsidRPr="007D0025">
        <w:rPr>
          <w:rFonts w:ascii="Times New Roman" w:eastAsia="Times New Roman" w:hAnsi="Times New Roman" w:cs="Times New Roman"/>
          <w:sz w:val="24"/>
          <w:szCs w:val="24"/>
          <w:lang w:eastAsia="uk-UA"/>
        </w:rPr>
        <w:t xml:space="preserve">, </w:t>
      </w:r>
      <w:hyperlink r:id="rId95" w:anchor="n451" w:history="1">
        <w:r w:rsidRPr="007D0025">
          <w:rPr>
            <w:rFonts w:ascii="Times New Roman" w:eastAsia="Times New Roman" w:hAnsi="Times New Roman" w:cs="Times New Roman"/>
            <w:color w:val="0000FF"/>
            <w:sz w:val="24"/>
            <w:szCs w:val="24"/>
            <w:u w:val="single"/>
            <w:lang w:eastAsia="uk-UA"/>
          </w:rPr>
          <w:t>5</w:t>
        </w:r>
      </w:hyperlink>
      <w:r w:rsidRPr="007D0025">
        <w:rPr>
          <w:rFonts w:ascii="Times New Roman" w:eastAsia="Times New Roman" w:hAnsi="Times New Roman" w:cs="Times New Roman"/>
          <w:sz w:val="24"/>
          <w:szCs w:val="24"/>
          <w:lang w:eastAsia="uk-UA"/>
        </w:rPr>
        <w:t xml:space="preserve"> та </w:t>
      </w:r>
      <w:hyperlink r:id="rId96" w:anchor="n202" w:history="1">
        <w:r w:rsidRPr="007D0025">
          <w:rPr>
            <w:rFonts w:ascii="Times New Roman" w:eastAsia="Times New Roman" w:hAnsi="Times New Roman" w:cs="Times New Roman"/>
            <w:color w:val="0000FF"/>
            <w:sz w:val="24"/>
            <w:szCs w:val="24"/>
            <w:u w:val="single"/>
            <w:lang w:eastAsia="uk-UA"/>
          </w:rPr>
          <w:t>6</w:t>
        </w:r>
      </w:hyperlink>
      <w:r w:rsidRPr="007D0025">
        <w:rPr>
          <w:rFonts w:ascii="Times New Roman" w:eastAsia="Times New Roman" w:hAnsi="Times New Roman" w:cs="Times New Roman"/>
          <w:sz w:val="24"/>
          <w:szCs w:val="24"/>
          <w:lang w:eastAsia="uk-UA"/>
        </w:rPr>
        <w:t xml:space="preserve"> пункту 2 підрозділу 2 та підпунктом 2 </w:t>
      </w:r>
      <w:hyperlink r:id="rId97" w:anchor="n203" w:history="1">
        <w:r w:rsidRPr="007D0025">
          <w:rPr>
            <w:rFonts w:ascii="Times New Roman" w:eastAsia="Times New Roman" w:hAnsi="Times New Roman" w:cs="Times New Roman"/>
            <w:color w:val="0000FF"/>
            <w:sz w:val="24"/>
            <w:szCs w:val="24"/>
            <w:u w:val="single"/>
            <w:lang w:eastAsia="uk-UA"/>
          </w:rPr>
          <w:t>підрозділу 3</w:t>
        </w:r>
      </w:hyperlink>
      <w:r w:rsidRPr="007D0025">
        <w:rPr>
          <w:rFonts w:ascii="Times New Roman" w:eastAsia="Times New Roman" w:hAnsi="Times New Roman" w:cs="Times New Roman"/>
          <w:sz w:val="24"/>
          <w:szCs w:val="24"/>
          <w:lang w:eastAsia="uk-UA"/>
        </w:rPr>
        <w:t xml:space="preserve"> (для відповідної категорії педагогічних працівників) розділу V цього Положення;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86" w:name="n418"/>
      <w:bookmarkEnd w:id="186"/>
      <w:r w:rsidRPr="007D0025">
        <w:rPr>
          <w:rFonts w:ascii="Times New Roman" w:eastAsia="Times New Roman" w:hAnsi="Times New Roman" w:cs="Times New Roman"/>
          <w:i/>
          <w:iCs/>
          <w:sz w:val="24"/>
          <w:szCs w:val="24"/>
          <w:lang w:eastAsia="uk-UA"/>
        </w:rPr>
        <w:t xml:space="preserve">{Абзац третій пункту 4 розділу III із змінами, внесеними згідно з Наказом Міністерства культури та інформаційної політики </w:t>
      </w:r>
      <w:hyperlink r:id="rId98" w:anchor="n56"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87" w:name="n673"/>
      <w:bookmarkEnd w:id="187"/>
      <w:r w:rsidRPr="007D0025">
        <w:rPr>
          <w:rFonts w:ascii="Times New Roman" w:eastAsia="Times New Roman" w:hAnsi="Times New Roman" w:cs="Times New Roman"/>
          <w:sz w:val="24"/>
          <w:szCs w:val="24"/>
          <w:lang w:eastAsia="uk-UA"/>
        </w:rPr>
        <w:t>копія диплома про освіту, у разі надання іноземного документа про освіту - копія диплома про освіту з копією свідоцтва про його визнання в Україні;</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88" w:name="n419"/>
      <w:bookmarkEnd w:id="188"/>
      <w:r w:rsidRPr="007D0025">
        <w:rPr>
          <w:rFonts w:ascii="Times New Roman" w:eastAsia="Times New Roman" w:hAnsi="Times New Roman" w:cs="Times New Roman"/>
          <w:i/>
          <w:iCs/>
          <w:sz w:val="24"/>
          <w:szCs w:val="24"/>
          <w:lang w:eastAsia="uk-UA"/>
        </w:rPr>
        <w:t xml:space="preserve">{Абзац четвертий пункту 4 розділу III із змінами, внесеними згідно з Наказом Міністерства культури та інформаційної політики </w:t>
      </w:r>
      <w:hyperlink r:id="rId99" w:anchor="n57"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в редакції Наказу Міністерства культури та інформаційної політики </w:t>
      </w:r>
      <w:hyperlink r:id="rId100" w:anchor="n77"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89" w:name="n674"/>
      <w:bookmarkEnd w:id="189"/>
      <w:r w:rsidRPr="007D0025">
        <w:rPr>
          <w:rFonts w:ascii="Times New Roman" w:eastAsia="Times New Roman" w:hAnsi="Times New Roman" w:cs="Times New Roman"/>
          <w:sz w:val="24"/>
          <w:szCs w:val="24"/>
          <w:lang w:eastAsia="uk-UA"/>
        </w:rPr>
        <w:t xml:space="preserve">документи, що підтверджують проходження педагогічним працівником підвищення кваліфікації включно з підтвердженням підвищення кваліфікації у частині надання психологічної підтримки учасникам освітнього процесу, та у частині роботи з учнями з особливими освітніми потребами в обсягах, передбачених </w:t>
      </w:r>
      <w:hyperlink r:id="rId101" w:anchor="n585" w:history="1">
        <w:r w:rsidRPr="007D0025">
          <w:rPr>
            <w:rFonts w:ascii="Times New Roman" w:eastAsia="Times New Roman" w:hAnsi="Times New Roman" w:cs="Times New Roman"/>
            <w:color w:val="0000FF"/>
            <w:sz w:val="24"/>
            <w:szCs w:val="24"/>
            <w:u w:val="single"/>
            <w:lang w:eastAsia="uk-UA"/>
          </w:rPr>
          <w:t>підпунктом 4</w:t>
        </w:r>
      </w:hyperlink>
      <w:r w:rsidRPr="007D0025">
        <w:rPr>
          <w:rFonts w:ascii="Times New Roman" w:eastAsia="Times New Roman" w:hAnsi="Times New Roman" w:cs="Times New Roman"/>
          <w:sz w:val="24"/>
          <w:szCs w:val="24"/>
          <w:lang w:eastAsia="uk-UA"/>
        </w:rPr>
        <w:t xml:space="preserve"> пункту 2 підрозділу 2 розділу V цього Положення, а також витягами з протоколів про визнання результатів підвищення кваліфікації у випадках та порядку, визначеному </w:t>
      </w:r>
      <w:hyperlink r:id="rId102" w:anchor="n103" w:tgtFrame="_blank" w:history="1">
        <w:r w:rsidRPr="007D0025">
          <w:rPr>
            <w:rFonts w:ascii="Times New Roman" w:eastAsia="Times New Roman" w:hAnsi="Times New Roman" w:cs="Times New Roman"/>
            <w:color w:val="0000FF"/>
            <w:sz w:val="24"/>
            <w:szCs w:val="24"/>
            <w:u w:val="single"/>
            <w:lang w:eastAsia="uk-UA"/>
          </w:rPr>
          <w:t>пунктами 24-30</w:t>
        </w:r>
      </w:hyperlink>
      <w:r w:rsidRPr="007D0025">
        <w:rPr>
          <w:rFonts w:ascii="Times New Roman" w:eastAsia="Times New Roman" w:hAnsi="Times New Roman" w:cs="Times New Roman"/>
          <w:sz w:val="24"/>
          <w:szCs w:val="24"/>
          <w:lang w:eastAsia="uk-UA"/>
        </w:rPr>
        <w:t xml:space="preserve"> Порядку підвищення кваліфікації педагогічних і науково-педагогічних працівників, затвердженого постановою Кабінету Міністрів України від 21 серпня 2019 року № 800;</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90" w:name="n675"/>
      <w:bookmarkEnd w:id="190"/>
      <w:r w:rsidRPr="007D0025">
        <w:rPr>
          <w:rFonts w:ascii="Times New Roman" w:eastAsia="Times New Roman" w:hAnsi="Times New Roman" w:cs="Times New Roman"/>
          <w:i/>
          <w:iCs/>
          <w:sz w:val="24"/>
          <w:szCs w:val="24"/>
          <w:lang w:eastAsia="uk-UA"/>
        </w:rPr>
        <w:t xml:space="preserve">{Абзац пункту 4 розділу III в редакції Наказу Міністерства культури та інформаційної політики </w:t>
      </w:r>
      <w:hyperlink r:id="rId103" w:anchor="n77"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 xml:space="preserve">, з урахуванням змін, внесених Наказом Міністерства культури та інформаційної політики </w:t>
      </w:r>
      <w:hyperlink r:id="rId104" w:anchor="n18" w:tgtFrame="_blank" w:history="1">
        <w:r w:rsidRPr="007D0025">
          <w:rPr>
            <w:rFonts w:ascii="Times New Roman" w:eastAsia="Times New Roman" w:hAnsi="Times New Roman" w:cs="Times New Roman"/>
            <w:i/>
            <w:iCs/>
            <w:color w:val="0000FF"/>
            <w:sz w:val="24"/>
            <w:szCs w:val="24"/>
            <w:u w:val="single"/>
            <w:lang w:eastAsia="uk-UA"/>
          </w:rPr>
          <w:t>№ 194 від 15.03.2024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91" w:name="n133"/>
      <w:bookmarkEnd w:id="191"/>
      <w:r w:rsidRPr="007D0025">
        <w:rPr>
          <w:rFonts w:ascii="Times New Roman" w:eastAsia="Times New Roman" w:hAnsi="Times New Roman" w:cs="Times New Roman"/>
          <w:sz w:val="24"/>
          <w:szCs w:val="24"/>
          <w:lang w:eastAsia="uk-UA"/>
        </w:rPr>
        <w:t>письмова згода на обробку персональних даних;</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92" w:name="n134"/>
      <w:bookmarkEnd w:id="192"/>
      <w:r w:rsidRPr="007D0025">
        <w:rPr>
          <w:rFonts w:ascii="Times New Roman" w:eastAsia="Times New Roman" w:hAnsi="Times New Roman" w:cs="Times New Roman"/>
          <w:sz w:val="24"/>
          <w:szCs w:val="24"/>
          <w:lang w:eastAsia="uk-UA"/>
        </w:rPr>
        <w:t>інші документи, які педагогічний працівник вважає необхідним надати, зокрема для підтвердження його педагогічних та/або методичних досягнень.</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93" w:name="n677"/>
      <w:bookmarkEnd w:id="193"/>
      <w:r w:rsidRPr="007D0025">
        <w:rPr>
          <w:rFonts w:ascii="Times New Roman" w:eastAsia="Times New Roman" w:hAnsi="Times New Roman" w:cs="Times New Roman"/>
          <w:i/>
          <w:iCs/>
          <w:sz w:val="24"/>
          <w:szCs w:val="24"/>
          <w:lang w:eastAsia="uk-UA"/>
        </w:rPr>
        <w:t xml:space="preserve">{Абзац сьомий пункту 4 розділу III із змінами, внесеними згідно з Наказом Міністерства культури та інформаційної політики </w:t>
      </w:r>
      <w:hyperlink r:id="rId105" w:anchor="n81"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94" w:name="n680"/>
      <w:bookmarkEnd w:id="194"/>
      <w:r w:rsidRPr="007D0025">
        <w:rPr>
          <w:rFonts w:ascii="Times New Roman" w:eastAsia="Times New Roman" w:hAnsi="Times New Roman" w:cs="Times New Roman"/>
          <w:sz w:val="24"/>
          <w:szCs w:val="24"/>
          <w:lang w:eastAsia="uk-UA"/>
        </w:rPr>
        <w:t>Якщо заяву подано з порушенням встановлених вимог, секретар атестаційної комісії повідомляє педагогічного працівника про виявлені недоліки та надає строк для їх усунення, про що складає відповідне повідомлення.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95" w:name="n681"/>
      <w:bookmarkEnd w:id="195"/>
      <w:r w:rsidRPr="007D0025">
        <w:rPr>
          <w:rFonts w:ascii="Times New Roman" w:eastAsia="Times New Roman" w:hAnsi="Times New Roman" w:cs="Times New Roman"/>
          <w:i/>
          <w:iCs/>
          <w:sz w:val="24"/>
          <w:szCs w:val="24"/>
          <w:lang w:eastAsia="uk-UA"/>
        </w:rPr>
        <w:t xml:space="preserve">{Пункт 4 розділу III доповнено новим абзацом згідно з Наказом Міністерства культури та інформаційної політики </w:t>
      </w:r>
      <w:hyperlink r:id="rId106" w:anchor="n82"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96" w:name="n684"/>
      <w:bookmarkEnd w:id="196"/>
      <w:r w:rsidRPr="007D0025">
        <w:rPr>
          <w:rFonts w:ascii="Times New Roman" w:eastAsia="Times New Roman" w:hAnsi="Times New Roman" w:cs="Times New Roman"/>
          <w:sz w:val="24"/>
          <w:szCs w:val="24"/>
          <w:lang w:eastAsia="uk-UA"/>
        </w:rPr>
        <w:lastRenderedPageBreak/>
        <w:t xml:space="preserve">5. Для присвоєння (підтвердження) педагогічного звання «Викладач-методист» заяви про проходження атестації та атестаційні документи, зазначені у </w:t>
      </w:r>
      <w:hyperlink r:id="rId107" w:anchor="n129" w:history="1">
        <w:r w:rsidRPr="007D0025">
          <w:rPr>
            <w:rFonts w:ascii="Times New Roman" w:eastAsia="Times New Roman" w:hAnsi="Times New Roman" w:cs="Times New Roman"/>
            <w:color w:val="0000FF"/>
            <w:sz w:val="24"/>
            <w:szCs w:val="24"/>
            <w:u w:val="single"/>
            <w:lang w:eastAsia="uk-UA"/>
          </w:rPr>
          <w:t>пункті 4</w:t>
        </w:r>
      </w:hyperlink>
      <w:r w:rsidRPr="007D0025">
        <w:rPr>
          <w:rFonts w:ascii="Times New Roman" w:eastAsia="Times New Roman" w:hAnsi="Times New Roman" w:cs="Times New Roman"/>
          <w:sz w:val="24"/>
          <w:szCs w:val="24"/>
          <w:lang w:eastAsia="uk-UA"/>
        </w:rPr>
        <w:t xml:space="preserve"> цього розділу, подаються педагогічними працівниками до атестаційної комісії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в строк з 25 лютого по 05 березня.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197" w:name="n685"/>
      <w:bookmarkEnd w:id="197"/>
      <w:r w:rsidRPr="007D0025">
        <w:rPr>
          <w:rFonts w:ascii="Times New Roman" w:eastAsia="Times New Roman" w:hAnsi="Times New Roman" w:cs="Times New Roman"/>
          <w:i/>
          <w:iCs/>
          <w:sz w:val="24"/>
          <w:szCs w:val="24"/>
          <w:lang w:eastAsia="uk-UA"/>
        </w:rPr>
        <w:t xml:space="preserve">{Пункт 5 розділу III в редакції Наказу Міністерства культури та інформаційної політики </w:t>
      </w:r>
      <w:hyperlink r:id="rId108" w:anchor="n84"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98" w:name="n136"/>
      <w:bookmarkEnd w:id="198"/>
      <w:r w:rsidRPr="007D0025">
        <w:rPr>
          <w:rFonts w:ascii="Times New Roman" w:eastAsia="Times New Roman" w:hAnsi="Times New Roman" w:cs="Times New Roman"/>
          <w:sz w:val="24"/>
          <w:szCs w:val="24"/>
          <w:lang w:eastAsia="uk-UA"/>
        </w:rPr>
        <w:t>6. Якщо кінцевий строк розгляду атестаційних документів та прийняття рішення атестаційними комісіями припадає на вихідний або святковий день, він продовжується до наступного робочого дня.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199" w:name="n137"/>
      <w:bookmarkEnd w:id="199"/>
      <w:r w:rsidRPr="007D0025">
        <w:rPr>
          <w:rFonts w:ascii="Times New Roman" w:eastAsia="Times New Roman" w:hAnsi="Times New Roman" w:cs="Times New Roman"/>
          <w:sz w:val="24"/>
          <w:szCs w:val="24"/>
          <w:lang w:eastAsia="uk-UA"/>
        </w:rPr>
        <w:t xml:space="preserve">7. Педагогічний працівник, який підлягає черговій атестації та який не надав заяву з атестаційними документами у визначений цим Положенням строк (крім випадків, передбачених </w:t>
      </w:r>
      <w:hyperlink r:id="rId109" w:anchor="n46" w:history="1">
        <w:r w:rsidRPr="007D0025">
          <w:rPr>
            <w:rFonts w:ascii="Times New Roman" w:eastAsia="Times New Roman" w:hAnsi="Times New Roman" w:cs="Times New Roman"/>
            <w:color w:val="0000FF"/>
            <w:sz w:val="24"/>
            <w:szCs w:val="24"/>
            <w:u w:val="single"/>
            <w:lang w:eastAsia="uk-UA"/>
          </w:rPr>
          <w:t>пунктом 7</w:t>
        </w:r>
      </w:hyperlink>
      <w:r w:rsidRPr="007D0025">
        <w:rPr>
          <w:rFonts w:ascii="Times New Roman" w:eastAsia="Times New Roman" w:hAnsi="Times New Roman" w:cs="Times New Roman"/>
          <w:sz w:val="24"/>
          <w:szCs w:val="24"/>
          <w:lang w:eastAsia="uk-UA"/>
        </w:rPr>
        <w:t xml:space="preserve"> розділу І цього Положення), вважається таким, який не пройшов атестацію на відповідність займаній посаді.</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00" w:name="n687"/>
      <w:bookmarkEnd w:id="200"/>
      <w:r w:rsidRPr="007D0025">
        <w:rPr>
          <w:rFonts w:ascii="Times New Roman" w:eastAsia="Times New Roman" w:hAnsi="Times New Roman" w:cs="Times New Roman"/>
          <w:i/>
          <w:iCs/>
          <w:sz w:val="24"/>
          <w:szCs w:val="24"/>
          <w:lang w:eastAsia="uk-UA"/>
        </w:rPr>
        <w:t xml:space="preserve">{Пункт 7 розділу III із змінами, внесеними згідно з Наказом Міністерства культури та інформаційної політики </w:t>
      </w:r>
      <w:hyperlink r:id="rId110" w:anchor="n8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01" w:name="n422"/>
      <w:bookmarkEnd w:id="201"/>
      <w:r w:rsidRPr="007D0025">
        <w:rPr>
          <w:rFonts w:ascii="Times New Roman" w:eastAsia="Times New Roman" w:hAnsi="Times New Roman" w:cs="Times New Roman"/>
          <w:sz w:val="24"/>
          <w:szCs w:val="24"/>
          <w:lang w:eastAsia="uk-UA"/>
        </w:rPr>
        <w:t xml:space="preserve">8. Заява про проходження атестації та атестаційні документи, передбачені </w:t>
      </w:r>
      <w:hyperlink r:id="rId111" w:anchor="n129" w:history="1">
        <w:r w:rsidRPr="007D0025">
          <w:rPr>
            <w:rFonts w:ascii="Times New Roman" w:eastAsia="Times New Roman" w:hAnsi="Times New Roman" w:cs="Times New Roman"/>
            <w:color w:val="0000FF"/>
            <w:sz w:val="24"/>
            <w:szCs w:val="24"/>
            <w:u w:val="single"/>
            <w:lang w:eastAsia="uk-UA"/>
          </w:rPr>
          <w:t>пунктом 4</w:t>
        </w:r>
      </w:hyperlink>
      <w:r w:rsidRPr="007D0025">
        <w:rPr>
          <w:rFonts w:ascii="Times New Roman" w:eastAsia="Times New Roman" w:hAnsi="Times New Roman" w:cs="Times New Roman"/>
          <w:sz w:val="24"/>
          <w:szCs w:val="24"/>
          <w:lang w:eastAsia="uk-UA"/>
        </w:rPr>
        <w:t xml:space="preserve"> цього розділу, за рішенням атестаційної комісії можуть подаватися у паперовому вигляді або в електронній формі шляхом надсилання заяви та атестаційних документів (у сканованому вигляді (формат PDF), кожен документ - окремим файлом та з відповідною назвою) на визначену атестаційною комісією поштову адресу або адресу електронної пошти.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02" w:name="n423"/>
      <w:bookmarkEnd w:id="202"/>
      <w:r w:rsidRPr="007D0025">
        <w:rPr>
          <w:rFonts w:ascii="Times New Roman" w:eastAsia="Times New Roman" w:hAnsi="Times New Roman" w:cs="Times New Roman"/>
          <w:i/>
          <w:iCs/>
          <w:sz w:val="24"/>
          <w:szCs w:val="24"/>
          <w:lang w:eastAsia="uk-UA"/>
        </w:rPr>
        <w:t xml:space="preserve">{Пункт 8 розділу III в редакції Наказу Міністерства культури та інформаційної політики </w:t>
      </w:r>
      <w:hyperlink r:id="rId112" w:anchor="n58"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із змінами, внесеними згідно з Наказом Міністерства культури та інформаційної політики </w:t>
      </w:r>
      <w:hyperlink r:id="rId113" w:anchor="n89"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03" w:name="n139"/>
      <w:bookmarkEnd w:id="203"/>
      <w:r w:rsidRPr="007D0025">
        <w:rPr>
          <w:rFonts w:ascii="Times New Roman" w:eastAsia="Times New Roman" w:hAnsi="Times New Roman" w:cs="Times New Roman"/>
          <w:sz w:val="24"/>
          <w:szCs w:val="24"/>
          <w:lang w:eastAsia="uk-UA"/>
        </w:rPr>
        <w:t>9. Заяви педагогічних працівників про проходження атестації з доданими до них атестаційними документами реєструються секретарем атестаційної комісії у день надходження та зберігаються в нього до розгляду на засіданнях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04" w:name="n688"/>
      <w:bookmarkEnd w:id="204"/>
      <w:r w:rsidRPr="007D0025">
        <w:rPr>
          <w:rFonts w:ascii="Times New Roman" w:eastAsia="Times New Roman" w:hAnsi="Times New Roman" w:cs="Times New Roman"/>
          <w:i/>
          <w:iCs/>
          <w:sz w:val="24"/>
          <w:szCs w:val="24"/>
          <w:lang w:eastAsia="uk-UA"/>
        </w:rPr>
        <w:t xml:space="preserve">{Абзац перший пункту 9 розділу III із змінами, внесеними згідно з Наказом Міністерства культури та інформаційної політики </w:t>
      </w:r>
      <w:hyperlink r:id="rId114" w:anchor="n90"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05" w:name="n140"/>
      <w:bookmarkEnd w:id="205"/>
      <w:r w:rsidRPr="007D0025">
        <w:rPr>
          <w:rFonts w:ascii="Times New Roman" w:eastAsia="Times New Roman" w:hAnsi="Times New Roman" w:cs="Times New Roman"/>
          <w:sz w:val="24"/>
          <w:szCs w:val="24"/>
          <w:lang w:eastAsia="uk-UA"/>
        </w:rPr>
        <w:t>Відмова педагогічному працівнику, який бажає пройти позачергову атестацію, в прийнятті та реєстрації його заяви про проходження атестації та атестаційних документів, а також відмова у розгляді атестаційних документів та проведенні позачергової атестації педагогічного працівника не допускаються, якщо документи подані педагогічним працівником з дотриманням вимог цього Положення.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06" w:name="n691"/>
      <w:bookmarkEnd w:id="206"/>
      <w:r w:rsidRPr="007D0025">
        <w:rPr>
          <w:rFonts w:ascii="Times New Roman" w:eastAsia="Times New Roman" w:hAnsi="Times New Roman" w:cs="Times New Roman"/>
          <w:sz w:val="24"/>
          <w:szCs w:val="24"/>
          <w:lang w:eastAsia="uk-UA"/>
        </w:rPr>
        <w:t>10. Атестаційна комісія вивчає подані педагогічним працівником документи на предмет відповідності критеріям до відповідної посади, кваліфікаційної категорії (тарифного розряду) або педагогічного звання, визначених цим Положенням, у разі необхідності перевіряє їх достовірність та протягом не більше тридцяти календарних днів після надходження заяви, приймає вмотивоване рішення про результати атестації педагогічних працівників.</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07" w:name="n697"/>
      <w:bookmarkEnd w:id="207"/>
      <w:r w:rsidRPr="007D0025">
        <w:rPr>
          <w:rFonts w:ascii="Times New Roman" w:eastAsia="Times New Roman" w:hAnsi="Times New Roman" w:cs="Times New Roman"/>
          <w:i/>
          <w:iCs/>
          <w:sz w:val="24"/>
          <w:szCs w:val="24"/>
          <w:lang w:eastAsia="uk-UA"/>
        </w:rPr>
        <w:t xml:space="preserve">{Пункт 10 розділу III в редакції Наказу Міністерства культури та інформаційної політики </w:t>
      </w:r>
      <w:hyperlink r:id="rId115" w:anchor="n91"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08" w:name="n692"/>
      <w:bookmarkEnd w:id="208"/>
      <w:r w:rsidRPr="007D0025">
        <w:rPr>
          <w:rFonts w:ascii="Times New Roman" w:eastAsia="Times New Roman" w:hAnsi="Times New Roman" w:cs="Times New Roman"/>
          <w:sz w:val="24"/>
          <w:szCs w:val="24"/>
          <w:lang w:eastAsia="uk-UA"/>
        </w:rPr>
        <w:t>11. У разі виникнення в атестаційної комісії сумнівів щодо достовірності атестаційних документів або інших питань до педагогічного працівника, пов’язаних з його атестаційними документами, а також у разі виявлення підстав для прийняття негативного рішення, атестаційна комісія письмово запрошує такого педагогічного працівника на своє наступне засідання для надання пояснень.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09" w:name="n693"/>
      <w:bookmarkEnd w:id="209"/>
      <w:r w:rsidRPr="007D0025">
        <w:rPr>
          <w:rFonts w:ascii="Times New Roman" w:eastAsia="Times New Roman" w:hAnsi="Times New Roman" w:cs="Times New Roman"/>
          <w:sz w:val="24"/>
          <w:szCs w:val="24"/>
          <w:lang w:eastAsia="uk-UA"/>
        </w:rPr>
        <w:t>Письмове запрошення на засідання атестаційної комісії підписується її головою та не пізніше ніж за сім календарних днів до проведення засідання вручається секретарем атестаційної комісії педагогічному працівнику під підпис або надсилається електронною поштою, зазначеною в заяві про проходження атестації.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10" w:name="n698"/>
      <w:bookmarkEnd w:id="210"/>
      <w:r w:rsidRPr="007D0025">
        <w:rPr>
          <w:rFonts w:ascii="Times New Roman" w:eastAsia="Times New Roman" w:hAnsi="Times New Roman" w:cs="Times New Roman"/>
          <w:i/>
          <w:iCs/>
          <w:sz w:val="24"/>
          <w:szCs w:val="24"/>
          <w:lang w:eastAsia="uk-UA"/>
        </w:rPr>
        <w:t xml:space="preserve">{Пункт 11 розділу III в редакції Наказу Міністерства культури та інформаційної політики </w:t>
      </w:r>
      <w:hyperlink r:id="rId116" w:anchor="n91"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11" w:name="n694"/>
      <w:bookmarkEnd w:id="211"/>
      <w:r w:rsidRPr="007D0025">
        <w:rPr>
          <w:rFonts w:ascii="Times New Roman" w:eastAsia="Times New Roman" w:hAnsi="Times New Roman" w:cs="Times New Roman"/>
          <w:sz w:val="24"/>
          <w:szCs w:val="24"/>
          <w:lang w:eastAsia="uk-UA"/>
        </w:rPr>
        <w:t>12. Педагогічний працівник або його представник має право бути присутнім на засіданні атестаційної комісії під час розгляду атестаційних документів педагогічного працівника. Атестаційна комісія не має права відмовити педагогічному працівнику або його представнику у задоволенні його бажання бути присутнім на засіданні атестаційної комісії під час його/її атестації.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12" w:name="n699"/>
      <w:bookmarkEnd w:id="212"/>
      <w:r w:rsidRPr="007D0025">
        <w:rPr>
          <w:rFonts w:ascii="Times New Roman" w:eastAsia="Times New Roman" w:hAnsi="Times New Roman" w:cs="Times New Roman"/>
          <w:i/>
          <w:iCs/>
          <w:sz w:val="24"/>
          <w:szCs w:val="24"/>
          <w:lang w:eastAsia="uk-UA"/>
        </w:rPr>
        <w:lastRenderedPageBreak/>
        <w:t xml:space="preserve">{Пункт 12 розділу III в редакції Наказу Міністерства культури та інформаційної політики </w:t>
      </w:r>
      <w:hyperlink r:id="rId117" w:anchor="n91"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13" w:name="n148"/>
      <w:bookmarkEnd w:id="213"/>
      <w:r w:rsidRPr="007D0025">
        <w:rPr>
          <w:rFonts w:ascii="Times New Roman" w:eastAsia="Times New Roman" w:hAnsi="Times New Roman" w:cs="Times New Roman"/>
          <w:sz w:val="24"/>
          <w:szCs w:val="24"/>
          <w:lang w:eastAsia="uk-UA"/>
        </w:rPr>
        <w:t xml:space="preserve">13. Керівник або інший представник закладу, педагогічні працівники якого атестуються атестаційною комісією іншого закладу, атестаційною комісією органу управління або атестаційною комісією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може представляти у зазначених комісіях інтереси педагогічних працівників, які атестуються, та оригінали поданих ними документів виключно за їх дорученням.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14" w:name="n702"/>
      <w:bookmarkEnd w:id="214"/>
      <w:r w:rsidRPr="007D0025">
        <w:rPr>
          <w:rFonts w:ascii="Times New Roman" w:eastAsia="Times New Roman" w:hAnsi="Times New Roman" w:cs="Times New Roman"/>
          <w:sz w:val="24"/>
          <w:szCs w:val="24"/>
          <w:lang w:eastAsia="uk-UA"/>
        </w:rPr>
        <w:t>14. У разі прийняття рішення про відмову у присвоєнні (підтвердженні) педагогічному працівнику вищого тарифного розряду, кваліфікаційної категорії або педагогічного звання «Старший викладач», атестаційна комісія закладу (установи) атестує педагогічного працівника на відповідність кваліфікаційній категорії (тарифному розряду), якій відповідають його педагогічні досягнення або не підтверджує (скасовує) відповідне педагогічне звання.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15" w:name="n703"/>
      <w:bookmarkEnd w:id="215"/>
      <w:r w:rsidRPr="007D0025">
        <w:rPr>
          <w:rFonts w:ascii="Times New Roman" w:eastAsia="Times New Roman" w:hAnsi="Times New Roman" w:cs="Times New Roman"/>
          <w:i/>
          <w:iCs/>
          <w:sz w:val="24"/>
          <w:szCs w:val="24"/>
          <w:lang w:eastAsia="uk-UA"/>
        </w:rPr>
        <w:t xml:space="preserve">{Пункт 14 розділу III в редакції Наказу Міністерства культури та інформаційної політики </w:t>
      </w:r>
      <w:hyperlink r:id="rId118" w:anchor="n9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16" w:name="n706"/>
      <w:bookmarkEnd w:id="216"/>
      <w:r w:rsidRPr="007D0025">
        <w:rPr>
          <w:rFonts w:ascii="Times New Roman" w:eastAsia="Times New Roman" w:hAnsi="Times New Roman" w:cs="Times New Roman"/>
          <w:i/>
          <w:iCs/>
          <w:sz w:val="24"/>
          <w:szCs w:val="24"/>
          <w:lang w:eastAsia="uk-UA"/>
        </w:rPr>
        <w:t xml:space="preserve">{Пункт 15 розділу III виключено на підставі Наказу Міністерства культури та інформаційної політики </w:t>
      </w:r>
      <w:hyperlink r:id="rId119" w:anchor="n98"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17" w:name="n151"/>
      <w:bookmarkEnd w:id="217"/>
      <w:r w:rsidRPr="007D0025">
        <w:rPr>
          <w:rFonts w:ascii="Times New Roman" w:eastAsia="Times New Roman" w:hAnsi="Times New Roman" w:cs="Times New Roman"/>
          <w:sz w:val="24"/>
          <w:szCs w:val="24"/>
          <w:lang w:eastAsia="uk-UA"/>
        </w:rPr>
        <w:t xml:space="preserve">15. Рішення атестаційної комісії про результати атестації педагогічних працівників оформлюються протоколом за формою згідно з </w:t>
      </w:r>
      <w:hyperlink r:id="rId120" w:anchor="n331" w:history="1">
        <w:r w:rsidRPr="007D0025">
          <w:rPr>
            <w:rFonts w:ascii="Times New Roman" w:eastAsia="Times New Roman" w:hAnsi="Times New Roman" w:cs="Times New Roman"/>
            <w:color w:val="0000FF"/>
            <w:sz w:val="24"/>
            <w:szCs w:val="24"/>
            <w:u w:val="single"/>
            <w:lang w:eastAsia="uk-UA"/>
          </w:rPr>
          <w:t>додатком 4</w:t>
        </w:r>
      </w:hyperlink>
      <w:r w:rsidRPr="007D0025">
        <w:rPr>
          <w:rFonts w:ascii="Times New Roman" w:eastAsia="Times New Roman" w:hAnsi="Times New Roman" w:cs="Times New Roman"/>
          <w:sz w:val="24"/>
          <w:szCs w:val="24"/>
          <w:lang w:eastAsia="uk-UA"/>
        </w:rPr>
        <w:t xml:space="preserve"> до цього Положення, який підписують голова (головуючий на засіданні) атестаційної комісії, секретар. Протокол набуває чинності з моменту його підписання.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18" w:name="n707"/>
      <w:bookmarkEnd w:id="218"/>
      <w:r w:rsidRPr="007D0025">
        <w:rPr>
          <w:rFonts w:ascii="Times New Roman" w:eastAsia="Times New Roman" w:hAnsi="Times New Roman" w:cs="Times New Roman"/>
          <w:i/>
          <w:iCs/>
          <w:sz w:val="24"/>
          <w:szCs w:val="24"/>
          <w:lang w:eastAsia="uk-UA"/>
        </w:rPr>
        <w:t xml:space="preserve">{Пункт 15 розділу III із змінами, внесеними згідно з Наказом Міністерства культури та інформаційної політики </w:t>
      </w:r>
      <w:hyperlink r:id="rId121" w:anchor="n100"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19" w:name="n152"/>
      <w:bookmarkEnd w:id="219"/>
      <w:r w:rsidRPr="007D0025">
        <w:rPr>
          <w:rFonts w:ascii="Times New Roman" w:eastAsia="Times New Roman" w:hAnsi="Times New Roman" w:cs="Times New Roman"/>
          <w:sz w:val="24"/>
          <w:szCs w:val="24"/>
          <w:lang w:eastAsia="uk-UA"/>
        </w:rPr>
        <w:t xml:space="preserve">16. На підставі рішення атестаційної комісії закладу (установи) її секретар складає атестаційний лист за формою згідно з </w:t>
      </w:r>
      <w:hyperlink r:id="rId122" w:anchor="n333" w:history="1">
        <w:r w:rsidRPr="007D0025">
          <w:rPr>
            <w:rFonts w:ascii="Times New Roman" w:eastAsia="Times New Roman" w:hAnsi="Times New Roman" w:cs="Times New Roman"/>
            <w:color w:val="0000FF"/>
            <w:sz w:val="24"/>
            <w:szCs w:val="24"/>
            <w:u w:val="single"/>
            <w:lang w:eastAsia="uk-UA"/>
          </w:rPr>
          <w:t>додатком 5</w:t>
        </w:r>
      </w:hyperlink>
      <w:r w:rsidRPr="007D0025">
        <w:rPr>
          <w:rFonts w:ascii="Times New Roman" w:eastAsia="Times New Roman" w:hAnsi="Times New Roman" w:cs="Times New Roman"/>
          <w:sz w:val="24"/>
          <w:szCs w:val="24"/>
          <w:lang w:eastAsia="uk-UA"/>
        </w:rPr>
        <w:t xml:space="preserve"> до цього Положення, до якого вноситься результат атестації педагогічного працівника. Атестаційний лист складається у двох примірниках, які підписують голова (головуючий на засіданні) атестаційної комісії та секретар. Атестаційний лист без витягу з протоколу засідання атестаційної комісії не дійсний. Витяг з протоколу засідання атестаційної комісії оформлюється за формою згідно з </w:t>
      </w:r>
      <w:hyperlink r:id="rId123" w:anchor="n337" w:history="1">
        <w:r w:rsidRPr="007D0025">
          <w:rPr>
            <w:rFonts w:ascii="Times New Roman" w:eastAsia="Times New Roman" w:hAnsi="Times New Roman" w:cs="Times New Roman"/>
            <w:color w:val="0000FF"/>
            <w:sz w:val="24"/>
            <w:szCs w:val="24"/>
            <w:u w:val="single"/>
            <w:lang w:eastAsia="uk-UA"/>
          </w:rPr>
          <w:t>додатком 7</w:t>
        </w:r>
      </w:hyperlink>
      <w:r w:rsidRPr="007D0025">
        <w:rPr>
          <w:rFonts w:ascii="Times New Roman" w:eastAsia="Times New Roman" w:hAnsi="Times New Roman" w:cs="Times New Roman"/>
          <w:sz w:val="24"/>
          <w:szCs w:val="24"/>
          <w:lang w:eastAsia="uk-UA"/>
        </w:rPr>
        <w:t xml:space="preserve"> до цього Положення. Витяг з протоколу засідання атестаційної комісії та примірник атестаційного листа доводяться до відома педагогічного працівника не пізніше трьох робочих днів з дня його прийняття, шляхом вручення або надсилання поштою (рекомендованим листом з повідомленням про вручення) чи на адресу електронної пошти.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20" w:name="n708"/>
      <w:bookmarkEnd w:id="220"/>
      <w:r w:rsidRPr="007D0025">
        <w:rPr>
          <w:rFonts w:ascii="Times New Roman" w:eastAsia="Times New Roman" w:hAnsi="Times New Roman" w:cs="Times New Roman"/>
          <w:i/>
          <w:iCs/>
          <w:sz w:val="24"/>
          <w:szCs w:val="24"/>
          <w:lang w:eastAsia="uk-UA"/>
        </w:rPr>
        <w:t xml:space="preserve">{Пункт 16 розділу III із змінами, внесеними згідно з Наказом Міністерства культури та інформаційної політики </w:t>
      </w:r>
      <w:hyperlink r:id="rId124" w:anchor="n101"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21" w:name="n153"/>
      <w:bookmarkEnd w:id="221"/>
      <w:r w:rsidRPr="007D0025">
        <w:rPr>
          <w:rFonts w:ascii="Times New Roman" w:eastAsia="Times New Roman" w:hAnsi="Times New Roman" w:cs="Times New Roman"/>
          <w:sz w:val="24"/>
          <w:szCs w:val="24"/>
          <w:lang w:eastAsia="uk-UA"/>
        </w:rPr>
        <w:t xml:space="preserve">17. Рішення атестаційної комісії закладу (установи), в якому (якій) проходили атестацію педагогічні працівники іншого закладу (установи), атестаційної комісії органу управління та атестаційної комісії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про результати атестації доводиться до відома педагогічного працівника не пізніше трьох робочих днів з дня його прийняття шляхом надсилання витягу з протоколу засідання атестаційної комісії та атестаційного листа на адресу електронної пошти або поштою (рекомендованим листом з повідомленням про вручення).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22" w:name="n425"/>
      <w:bookmarkEnd w:id="222"/>
      <w:r w:rsidRPr="007D0025">
        <w:rPr>
          <w:rFonts w:ascii="Times New Roman" w:eastAsia="Times New Roman" w:hAnsi="Times New Roman" w:cs="Times New Roman"/>
          <w:i/>
          <w:iCs/>
          <w:sz w:val="24"/>
          <w:szCs w:val="24"/>
          <w:lang w:eastAsia="uk-UA"/>
        </w:rPr>
        <w:t xml:space="preserve">{Пункт розділу III із змінами, внесеними згідно з Наказами Міністерства культури та інформаційної політики </w:t>
      </w:r>
      <w:hyperlink r:id="rId125" w:anchor="n61"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w:t>
      </w:r>
      <w:hyperlink r:id="rId126" w:anchor="n105"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23" w:name="n711"/>
      <w:bookmarkEnd w:id="223"/>
      <w:r w:rsidRPr="007D0025">
        <w:rPr>
          <w:rFonts w:ascii="Times New Roman" w:eastAsia="Times New Roman" w:hAnsi="Times New Roman" w:cs="Times New Roman"/>
          <w:sz w:val="24"/>
          <w:szCs w:val="24"/>
          <w:lang w:eastAsia="uk-UA"/>
        </w:rPr>
        <w:t>18. Копії витягу з протоколу засідання атестаційної комісії та примірник атестаційного листа педагогічний працівник передає керівнику закладу (установи) для зберігання в особовій справі та видання наказу про оплату праці за підсумками атестації.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24" w:name="n712"/>
      <w:bookmarkEnd w:id="224"/>
      <w:r w:rsidRPr="007D0025">
        <w:rPr>
          <w:rFonts w:ascii="Times New Roman" w:eastAsia="Times New Roman" w:hAnsi="Times New Roman" w:cs="Times New Roman"/>
          <w:i/>
          <w:iCs/>
          <w:sz w:val="24"/>
          <w:szCs w:val="24"/>
          <w:lang w:eastAsia="uk-UA"/>
        </w:rPr>
        <w:t xml:space="preserve">{Пункт 18 розділу III в редакції Наказу Міністерства культури та інформаційної політики </w:t>
      </w:r>
      <w:hyperlink r:id="rId127" w:anchor="n10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25" w:name="n428"/>
      <w:bookmarkEnd w:id="225"/>
      <w:r w:rsidRPr="007D0025">
        <w:rPr>
          <w:rFonts w:ascii="Times New Roman" w:eastAsia="Times New Roman" w:hAnsi="Times New Roman" w:cs="Times New Roman"/>
          <w:sz w:val="24"/>
          <w:szCs w:val="24"/>
          <w:lang w:eastAsia="uk-UA"/>
        </w:rPr>
        <w:t xml:space="preserve">19. Керівник закладу (установи) не пізніше ніж через п’ять робочих днів з дня отримання атестаційних листів та копій витягів з протоколів засідань атестаційних комісій органів управління чи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або прийняття рішення атестаційною комісією закладу (установи) видає наказ про оплату праці за підсумками атестації педагогічних працівників.</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26" w:name="n429"/>
      <w:bookmarkEnd w:id="226"/>
      <w:r w:rsidRPr="007D0025">
        <w:rPr>
          <w:rFonts w:ascii="Times New Roman" w:eastAsia="Times New Roman" w:hAnsi="Times New Roman" w:cs="Times New Roman"/>
          <w:i/>
          <w:iCs/>
          <w:sz w:val="24"/>
          <w:szCs w:val="24"/>
          <w:lang w:eastAsia="uk-UA"/>
        </w:rPr>
        <w:t xml:space="preserve">{Абзац перший пункту розділу III в редакції Наказу Міністерства культури та інформаційної політики </w:t>
      </w:r>
      <w:hyperlink r:id="rId128" w:anchor="n6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із змінами, внесеними згідно з Наказом Міністерства культури та інформаційної політики </w:t>
      </w:r>
      <w:hyperlink r:id="rId129" w:anchor="n108"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27" w:name="n156"/>
      <w:bookmarkEnd w:id="227"/>
      <w:r w:rsidRPr="007D0025">
        <w:rPr>
          <w:rFonts w:ascii="Times New Roman" w:eastAsia="Times New Roman" w:hAnsi="Times New Roman" w:cs="Times New Roman"/>
          <w:sz w:val="24"/>
          <w:szCs w:val="24"/>
          <w:lang w:eastAsia="uk-UA"/>
        </w:rPr>
        <w:lastRenderedPageBreak/>
        <w:t>Педагогічні працівники повинні бути ознайомлені під підпис з наказом закладу (установи) про результати атестації протягом трьох робочих днів з дня його видання. Під час ознайомлення педагогічного працівника з наказом про результати атестації йому видається атестаційний лист.</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28" w:name="n157"/>
      <w:bookmarkEnd w:id="228"/>
      <w:r w:rsidRPr="007D0025">
        <w:rPr>
          <w:rFonts w:ascii="Times New Roman" w:eastAsia="Times New Roman" w:hAnsi="Times New Roman" w:cs="Times New Roman"/>
          <w:sz w:val="24"/>
          <w:szCs w:val="24"/>
          <w:lang w:eastAsia="uk-UA"/>
        </w:rPr>
        <w:t xml:space="preserve">Педагогічний працівник має право особисто ознайомитися з рішенням атестаційної комісії органу управління або атестаційної комісії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про результати його атестації та отримати свій примірник атестаційного листа у секретаря відповідної атестаційної комісії під підпис.</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29" w:name="n158"/>
      <w:bookmarkEnd w:id="229"/>
      <w:r w:rsidRPr="007D0025">
        <w:rPr>
          <w:rFonts w:ascii="Times New Roman" w:eastAsia="Times New Roman" w:hAnsi="Times New Roman" w:cs="Times New Roman"/>
          <w:sz w:val="24"/>
          <w:szCs w:val="24"/>
          <w:lang w:eastAsia="uk-UA"/>
        </w:rPr>
        <w:t xml:space="preserve">20. Примірники атестаційних листів зберігаються в закладі (установі) відповідно до </w:t>
      </w:r>
      <w:hyperlink r:id="rId130" w:anchor="n14" w:tgtFrame="_blank" w:history="1">
        <w:r w:rsidRPr="007D0025">
          <w:rPr>
            <w:rFonts w:ascii="Times New Roman" w:eastAsia="Times New Roman" w:hAnsi="Times New Roman" w:cs="Times New Roman"/>
            <w:color w:val="0000FF"/>
            <w:sz w:val="24"/>
            <w:szCs w:val="24"/>
            <w:u w:val="single"/>
            <w:lang w:eastAsia="uk-UA"/>
          </w:rPr>
          <w:t>Переліку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w:t>
        </w:r>
      </w:hyperlink>
      <w:r w:rsidRPr="007D0025">
        <w:rPr>
          <w:rFonts w:ascii="Times New Roman" w:eastAsia="Times New Roman" w:hAnsi="Times New Roman" w:cs="Times New Roman"/>
          <w:sz w:val="24"/>
          <w:szCs w:val="24"/>
          <w:lang w:eastAsia="uk-UA"/>
        </w:rPr>
        <w:t>, затвердженого наказом Міністерства юстиції України від 12 квітня 2012 року № 578/5, зареєстрованого в Міністерстві юстиції України 17 квітня 2012 року за № 571/20884.</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30" w:name="n159"/>
      <w:bookmarkEnd w:id="230"/>
      <w:r w:rsidRPr="007D0025">
        <w:rPr>
          <w:rFonts w:ascii="Times New Roman" w:eastAsia="Times New Roman" w:hAnsi="Times New Roman" w:cs="Times New Roman"/>
          <w:sz w:val="24"/>
          <w:szCs w:val="24"/>
          <w:lang w:eastAsia="uk-UA"/>
        </w:rPr>
        <w:t>Заява про атестацію, лист самостійного аналізу педагогічного працівника, витяг з протоколу з рішенням за результатами атестації та копії документів, що підтверджують проходження педагогічним працівником підвищення кваліфікації, зберігаються в особовій справі педагогічного працівника до наступної атестації.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31" w:name="n160"/>
      <w:bookmarkEnd w:id="231"/>
      <w:r w:rsidRPr="007D0025">
        <w:rPr>
          <w:rFonts w:ascii="Times New Roman" w:eastAsia="Times New Roman" w:hAnsi="Times New Roman" w:cs="Times New Roman"/>
          <w:sz w:val="24"/>
          <w:szCs w:val="24"/>
          <w:lang w:eastAsia="uk-UA"/>
        </w:rPr>
        <w:t>ІV. Оскарження рішень атестаційних комісій</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32" w:name="n716"/>
      <w:bookmarkEnd w:id="232"/>
      <w:r w:rsidRPr="007D0025">
        <w:rPr>
          <w:rFonts w:ascii="Times New Roman" w:eastAsia="Times New Roman" w:hAnsi="Times New Roman" w:cs="Times New Roman"/>
          <w:sz w:val="24"/>
          <w:szCs w:val="24"/>
          <w:lang w:eastAsia="uk-UA"/>
        </w:rPr>
        <w:t>1. У разі незгоди педагогічного працівника з рішенням атестаційної комісії, він має право подати апеляційну скаргу до атестаційної комісії, яка прийняла рішення, що оскаржується, протягом тридцяти календарних днів з дня доведення рішення до відома педагогічного працівника.</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33" w:name="n430"/>
      <w:bookmarkEnd w:id="233"/>
      <w:r w:rsidRPr="007D0025">
        <w:rPr>
          <w:rFonts w:ascii="Times New Roman" w:eastAsia="Times New Roman" w:hAnsi="Times New Roman" w:cs="Times New Roman"/>
          <w:i/>
          <w:iCs/>
          <w:sz w:val="24"/>
          <w:szCs w:val="24"/>
          <w:lang w:eastAsia="uk-UA"/>
        </w:rPr>
        <w:t xml:space="preserve">{Пункт 1 розділу IV із змінами, внесеними згідно з Наказом Міністерства культури та інформаційної політики </w:t>
      </w:r>
      <w:hyperlink r:id="rId131" w:anchor="n67"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в редакції Наказу Міністерства культури та інформаційної політики </w:t>
      </w:r>
      <w:hyperlink r:id="rId132" w:anchor="n110"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34" w:name="n717"/>
      <w:bookmarkEnd w:id="234"/>
      <w:r w:rsidRPr="007D0025">
        <w:rPr>
          <w:rFonts w:ascii="Times New Roman" w:eastAsia="Times New Roman" w:hAnsi="Times New Roman" w:cs="Times New Roman"/>
          <w:sz w:val="24"/>
          <w:szCs w:val="24"/>
          <w:lang w:eastAsia="uk-UA"/>
        </w:rPr>
        <w:t xml:space="preserve">2. Атестаційна комісія за місцем проходження атестації не пізніше наступного робочого дня передає (надсилає) апеляційну скаргу разом з документами, визначеними </w:t>
      </w:r>
      <w:hyperlink r:id="rId133" w:anchor="n721" w:history="1">
        <w:r w:rsidRPr="007D0025">
          <w:rPr>
            <w:rFonts w:ascii="Times New Roman" w:eastAsia="Times New Roman" w:hAnsi="Times New Roman" w:cs="Times New Roman"/>
            <w:color w:val="0000FF"/>
            <w:sz w:val="24"/>
            <w:szCs w:val="24"/>
            <w:u w:val="single"/>
            <w:lang w:eastAsia="uk-UA"/>
          </w:rPr>
          <w:t>пунктом 3</w:t>
        </w:r>
      </w:hyperlink>
      <w:r w:rsidRPr="007D0025">
        <w:rPr>
          <w:rFonts w:ascii="Times New Roman" w:eastAsia="Times New Roman" w:hAnsi="Times New Roman" w:cs="Times New Roman"/>
          <w:sz w:val="24"/>
          <w:szCs w:val="24"/>
          <w:lang w:eastAsia="uk-UA"/>
        </w:rPr>
        <w:t xml:space="preserve"> цього розділу, до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35" w:name="n434"/>
      <w:bookmarkEnd w:id="235"/>
      <w:r w:rsidRPr="007D0025">
        <w:rPr>
          <w:rFonts w:ascii="Times New Roman" w:eastAsia="Times New Roman" w:hAnsi="Times New Roman" w:cs="Times New Roman"/>
          <w:i/>
          <w:iCs/>
          <w:sz w:val="24"/>
          <w:szCs w:val="24"/>
          <w:lang w:eastAsia="uk-UA"/>
        </w:rPr>
        <w:t xml:space="preserve">{Пункт 2 розділу IV в редакції Наказів Міністерства культури та інформаційної політики </w:t>
      </w:r>
      <w:hyperlink r:id="rId134" w:anchor="n68"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w:t>
      </w:r>
      <w:hyperlink r:id="rId135" w:anchor="n110"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36" w:name="n721"/>
      <w:bookmarkEnd w:id="236"/>
      <w:r w:rsidRPr="007D0025">
        <w:rPr>
          <w:rFonts w:ascii="Times New Roman" w:eastAsia="Times New Roman" w:hAnsi="Times New Roman" w:cs="Times New Roman"/>
          <w:sz w:val="24"/>
          <w:szCs w:val="24"/>
          <w:lang w:eastAsia="uk-UA"/>
        </w:rPr>
        <w:t xml:space="preserve">3. Апеляційна скарга подається у письмовій формі згідно з </w:t>
      </w:r>
      <w:hyperlink r:id="rId136" w:anchor="n335" w:history="1">
        <w:r w:rsidRPr="007D0025">
          <w:rPr>
            <w:rFonts w:ascii="Times New Roman" w:eastAsia="Times New Roman" w:hAnsi="Times New Roman" w:cs="Times New Roman"/>
            <w:color w:val="0000FF"/>
            <w:sz w:val="24"/>
            <w:szCs w:val="24"/>
            <w:u w:val="single"/>
            <w:lang w:eastAsia="uk-UA"/>
          </w:rPr>
          <w:t>додатком 6</w:t>
        </w:r>
      </w:hyperlink>
      <w:r w:rsidRPr="007D0025">
        <w:rPr>
          <w:rFonts w:ascii="Times New Roman" w:eastAsia="Times New Roman" w:hAnsi="Times New Roman" w:cs="Times New Roman"/>
          <w:sz w:val="24"/>
          <w:szCs w:val="24"/>
          <w:lang w:eastAsia="uk-UA"/>
        </w:rPr>
        <w:t xml:space="preserve"> до цього Положення, до якої додаються документи, передбачені </w:t>
      </w:r>
      <w:hyperlink r:id="rId137" w:anchor="n129" w:history="1">
        <w:r w:rsidRPr="007D0025">
          <w:rPr>
            <w:rFonts w:ascii="Times New Roman" w:eastAsia="Times New Roman" w:hAnsi="Times New Roman" w:cs="Times New Roman"/>
            <w:color w:val="0000FF"/>
            <w:sz w:val="24"/>
            <w:szCs w:val="24"/>
            <w:u w:val="single"/>
            <w:lang w:eastAsia="uk-UA"/>
          </w:rPr>
          <w:t>пунктом 4</w:t>
        </w:r>
      </w:hyperlink>
      <w:r w:rsidRPr="007D0025">
        <w:rPr>
          <w:rFonts w:ascii="Times New Roman" w:eastAsia="Times New Roman" w:hAnsi="Times New Roman" w:cs="Times New Roman"/>
          <w:sz w:val="24"/>
          <w:szCs w:val="24"/>
          <w:lang w:eastAsia="uk-UA"/>
        </w:rPr>
        <w:t xml:space="preserve"> розділу III цього Положення, а також:</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37" w:name="n722"/>
      <w:bookmarkEnd w:id="237"/>
      <w:r w:rsidRPr="007D0025">
        <w:rPr>
          <w:rFonts w:ascii="Times New Roman" w:eastAsia="Times New Roman" w:hAnsi="Times New Roman" w:cs="Times New Roman"/>
          <w:i/>
          <w:iCs/>
          <w:sz w:val="24"/>
          <w:szCs w:val="24"/>
          <w:lang w:eastAsia="uk-UA"/>
        </w:rPr>
        <w:t xml:space="preserve">{Абзац перший пункту 3 розділу IV в редакції Наказу Міністерства культури та інформаційної політики </w:t>
      </w:r>
      <w:hyperlink r:id="rId138" w:anchor="n114"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38" w:name="n166"/>
      <w:bookmarkEnd w:id="238"/>
      <w:r w:rsidRPr="007D0025">
        <w:rPr>
          <w:rFonts w:ascii="Times New Roman" w:eastAsia="Times New Roman" w:hAnsi="Times New Roman" w:cs="Times New Roman"/>
          <w:sz w:val="24"/>
          <w:szCs w:val="24"/>
          <w:lang w:eastAsia="uk-UA"/>
        </w:rPr>
        <w:t>копія атестаційного листа з зазначеним рішенням відповідної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39" w:name="n725"/>
      <w:bookmarkEnd w:id="239"/>
      <w:r w:rsidRPr="007D0025">
        <w:rPr>
          <w:rFonts w:ascii="Times New Roman" w:eastAsia="Times New Roman" w:hAnsi="Times New Roman" w:cs="Times New Roman"/>
          <w:sz w:val="24"/>
          <w:szCs w:val="24"/>
          <w:lang w:eastAsia="uk-UA"/>
        </w:rPr>
        <w:t>копія витягу з протоколу засідання атестаційної комісії, рішення якої оскаржується;</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40" w:name="n726"/>
      <w:bookmarkEnd w:id="240"/>
      <w:r w:rsidRPr="007D0025">
        <w:rPr>
          <w:rFonts w:ascii="Times New Roman" w:eastAsia="Times New Roman" w:hAnsi="Times New Roman" w:cs="Times New Roman"/>
          <w:i/>
          <w:iCs/>
          <w:sz w:val="24"/>
          <w:szCs w:val="24"/>
          <w:lang w:eastAsia="uk-UA"/>
        </w:rPr>
        <w:t xml:space="preserve">{Абзац третій пункту 3 розділу IV в редакції Наказу Міністерства культури та інформаційної політики </w:t>
      </w:r>
      <w:hyperlink r:id="rId139" w:anchor="n117"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41" w:name="n168"/>
      <w:bookmarkEnd w:id="241"/>
      <w:r w:rsidRPr="007D0025">
        <w:rPr>
          <w:rFonts w:ascii="Times New Roman" w:eastAsia="Times New Roman" w:hAnsi="Times New Roman" w:cs="Times New Roman"/>
          <w:sz w:val="24"/>
          <w:szCs w:val="24"/>
          <w:lang w:eastAsia="uk-UA"/>
        </w:rPr>
        <w:t>згода на обробку персональних даних.</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42" w:name="n729"/>
      <w:bookmarkEnd w:id="242"/>
      <w:r w:rsidRPr="007D0025">
        <w:rPr>
          <w:rFonts w:ascii="Times New Roman" w:eastAsia="Times New Roman" w:hAnsi="Times New Roman" w:cs="Times New Roman"/>
          <w:sz w:val="24"/>
          <w:szCs w:val="24"/>
          <w:lang w:eastAsia="uk-UA"/>
        </w:rPr>
        <w:t xml:space="preserve">4. Апеляційна скарга подається в письмовій формі особистого звернення шляхом надсилання поштового відправлення або електронного листа, у тому числі з використанням Єдиного державного </w:t>
      </w:r>
      <w:proofErr w:type="spellStart"/>
      <w:r w:rsidRPr="007D0025">
        <w:rPr>
          <w:rFonts w:ascii="Times New Roman" w:eastAsia="Times New Roman" w:hAnsi="Times New Roman" w:cs="Times New Roman"/>
          <w:sz w:val="24"/>
          <w:szCs w:val="24"/>
          <w:lang w:eastAsia="uk-UA"/>
        </w:rPr>
        <w:t>вебпорталу</w:t>
      </w:r>
      <w:proofErr w:type="spellEnd"/>
      <w:r w:rsidRPr="007D0025">
        <w:rPr>
          <w:rFonts w:ascii="Times New Roman" w:eastAsia="Times New Roman" w:hAnsi="Times New Roman" w:cs="Times New Roman"/>
          <w:sz w:val="24"/>
          <w:szCs w:val="24"/>
          <w:lang w:eastAsia="uk-UA"/>
        </w:rPr>
        <w:t xml:space="preserve"> електронних послуг.</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43" w:name="n730"/>
      <w:bookmarkEnd w:id="243"/>
      <w:r w:rsidRPr="007D0025">
        <w:rPr>
          <w:rFonts w:ascii="Times New Roman" w:eastAsia="Times New Roman" w:hAnsi="Times New Roman" w:cs="Times New Roman"/>
          <w:sz w:val="24"/>
          <w:szCs w:val="24"/>
          <w:lang w:eastAsia="uk-UA"/>
        </w:rPr>
        <w:t xml:space="preserve">У разі подання апеляційної скарги в паперовій формі, всі документи мають бути подані також в електронній формі, шляхом надсилання зазначених у </w:t>
      </w:r>
      <w:hyperlink r:id="rId140" w:anchor="n721" w:history="1">
        <w:r w:rsidRPr="007D0025">
          <w:rPr>
            <w:rFonts w:ascii="Times New Roman" w:eastAsia="Times New Roman" w:hAnsi="Times New Roman" w:cs="Times New Roman"/>
            <w:color w:val="0000FF"/>
            <w:sz w:val="24"/>
            <w:szCs w:val="24"/>
            <w:u w:val="single"/>
            <w:lang w:eastAsia="uk-UA"/>
          </w:rPr>
          <w:t>пункті 3</w:t>
        </w:r>
      </w:hyperlink>
      <w:r w:rsidRPr="007D0025">
        <w:rPr>
          <w:rFonts w:ascii="Times New Roman" w:eastAsia="Times New Roman" w:hAnsi="Times New Roman" w:cs="Times New Roman"/>
          <w:sz w:val="24"/>
          <w:szCs w:val="24"/>
          <w:lang w:eastAsia="uk-UA"/>
        </w:rPr>
        <w:t xml:space="preserve"> цього розділу документів (у сканованому вигляді у форматі PDF, кожен документ - окремим файлом) на визначену атестаційною комісією </w:t>
      </w:r>
      <w:proofErr w:type="spellStart"/>
      <w:r w:rsidRPr="007D0025">
        <w:rPr>
          <w:rFonts w:ascii="Times New Roman" w:eastAsia="Times New Roman" w:hAnsi="Times New Roman" w:cs="Times New Roman"/>
          <w:sz w:val="24"/>
          <w:szCs w:val="24"/>
          <w:lang w:eastAsia="uk-UA"/>
        </w:rPr>
        <w:t>Держмистецтв</w:t>
      </w:r>
      <w:proofErr w:type="spellEnd"/>
      <w:r w:rsidRPr="007D0025">
        <w:rPr>
          <w:rFonts w:ascii="Times New Roman" w:eastAsia="Times New Roman" w:hAnsi="Times New Roman" w:cs="Times New Roman"/>
          <w:sz w:val="24"/>
          <w:szCs w:val="24"/>
          <w:lang w:eastAsia="uk-UA"/>
        </w:rPr>
        <w:t xml:space="preserve"> адресу електронної пошти.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44" w:name="n731"/>
      <w:bookmarkEnd w:id="244"/>
      <w:r w:rsidRPr="007D0025">
        <w:rPr>
          <w:rFonts w:ascii="Times New Roman" w:eastAsia="Times New Roman" w:hAnsi="Times New Roman" w:cs="Times New Roman"/>
          <w:i/>
          <w:iCs/>
          <w:sz w:val="24"/>
          <w:szCs w:val="24"/>
          <w:lang w:eastAsia="uk-UA"/>
        </w:rPr>
        <w:t xml:space="preserve">{Пункт 4 розділу IV в редакції Наказу Міністерства культури та інформаційної політики </w:t>
      </w:r>
      <w:hyperlink r:id="rId141" w:anchor="n119"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45" w:name="n170"/>
      <w:bookmarkEnd w:id="245"/>
      <w:r w:rsidRPr="007D0025">
        <w:rPr>
          <w:rFonts w:ascii="Times New Roman" w:eastAsia="Times New Roman" w:hAnsi="Times New Roman" w:cs="Times New Roman"/>
          <w:sz w:val="24"/>
          <w:szCs w:val="24"/>
          <w:lang w:eastAsia="uk-UA"/>
        </w:rPr>
        <w:t>5. Атестаційна комісія органу управління виносить рішення щодо розгляду апеляції педагогічного працівника на рішення атестаційної комісії закладу (установи) про задоволення або відмову у задоволенні апеляції протягом п’ятнадцяти днів з дня надходження апеляції. При розгляді апеляції педагогічного працівника до складу атестаційної комісії не може входити особа, яка приймала рішення, що оскаржується.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46" w:name="n171"/>
      <w:bookmarkEnd w:id="246"/>
      <w:r w:rsidRPr="007D0025">
        <w:rPr>
          <w:rFonts w:ascii="Times New Roman" w:eastAsia="Times New Roman" w:hAnsi="Times New Roman" w:cs="Times New Roman"/>
          <w:sz w:val="24"/>
          <w:szCs w:val="24"/>
          <w:lang w:eastAsia="uk-UA"/>
        </w:rPr>
        <w:t>У разі незгоди педагогічного працівника з рішенням атестаційної комісії щодо розгляду його апеляції він може оскаржити це рішення до суду.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47" w:name="n172"/>
      <w:bookmarkEnd w:id="247"/>
      <w:r w:rsidRPr="007D0025">
        <w:rPr>
          <w:rFonts w:ascii="Times New Roman" w:eastAsia="Times New Roman" w:hAnsi="Times New Roman" w:cs="Times New Roman"/>
          <w:sz w:val="24"/>
          <w:szCs w:val="24"/>
          <w:lang w:eastAsia="uk-UA"/>
        </w:rPr>
        <w:t>6. Рішення атестаційної комісії з розгляду апеляційних скарг оформлюється протоколом, який підписують голова та секретар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48" w:name="n744"/>
      <w:bookmarkEnd w:id="248"/>
      <w:r w:rsidRPr="007D0025">
        <w:rPr>
          <w:rFonts w:ascii="Times New Roman" w:eastAsia="Times New Roman" w:hAnsi="Times New Roman" w:cs="Times New Roman"/>
          <w:i/>
          <w:iCs/>
          <w:sz w:val="24"/>
          <w:szCs w:val="24"/>
          <w:lang w:eastAsia="uk-UA"/>
        </w:rPr>
        <w:lastRenderedPageBreak/>
        <w:t xml:space="preserve">{Абзац перший пункту 6 розділу IV із змінами, внесеними згідно з Наказом Міністерства культури та інформаційної політики </w:t>
      </w:r>
      <w:hyperlink r:id="rId142" w:anchor="n130"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49" w:name="n734"/>
      <w:bookmarkEnd w:id="249"/>
      <w:r w:rsidRPr="007D0025">
        <w:rPr>
          <w:rFonts w:ascii="Times New Roman" w:eastAsia="Times New Roman" w:hAnsi="Times New Roman" w:cs="Times New Roman"/>
          <w:sz w:val="24"/>
          <w:szCs w:val="24"/>
          <w:lang w:eastAsia="uk-UA"/>
        </w:rPr>
        <w:t xml:space="preserve">Витяг з протоколу засідання атестаційної комісії щодо розгляду апеляційної скарги оформлюється згідно з </w:t>
      </w:r>
      <w:hyperlink r:id="rId143" w:anchor="n337" w:history="1">
        <w:r w:rsidRPr="007D0025">
          <w:rPr>
            <w:rFonts w:ascii="Times New Roman" w:eastAsia="Times New Roman" w:hAnsi="Times New Roman" w:cs="Times New Roman"/>
            <w:color w:val="0000FF"/>
            <w:sz w:val="24"/>
            <w:szCs w:val="24"/>
            <w:u w:val="single"/>
            <w:lang w:eastAsia="uk-UA"/>
          </w:rPr>
          <w:t>додатком 7</w:t>
        </w:r>
      </w:hyperlink>
      <w:r w:rsidRPr="007D0025">
        <w:rPr>
          <w:rFonts w:ascii="Times New Roman" w:eastAsia="Times New Roman" w:hAnsi="Times New Roman" w:cs="Times New Roman"/>
          <w:sz w:val="24"/>
          <w:szCs w:val="24"/>
          <w:lang w:eastAsia="uk-UA"/>
        </w:rPr>
        <w:t xml:space="preserve"> до цього Положення. Витяг з протоколу засідання атестаційної комісії складається у двох примірниках, які підписуються головою (головуючим на засіданні) та секретарем атестаційної комісії, та доводяться до відома педагогічного працівника не пізніше трьох робочих днів з дня його прийняття шляхом вручення або надсилання поштою (рекомендованим листом з повідомленням про вручення) чи на адресу електронної пошти. Один примірник витягу з протоколу засідання атестаційної комісії в обов’язковому порядку надається педагогічним працівником керівнику закладу (установи) зберігання у особовій справі.</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50" w:name="n735"/>
      <w:bookmarkEnd w:id="250"/>
      <w:r w:rsidRPr="007D0025">
        <w:rPr>
          <w:rFonts w:ascii="Times New Roman" w:eastAsia="Times New Roman" w:hAnsi="Times New Roman" w:cs="Times New Roman"/>
          <w:i/>
          <w:iCs/>
          <w:sz w:val="24"/>
          <w:szCs w:val="24"/>
          <w:lang w:eastAsia="uk-UA"/>
        </w:rPr>
        <w:t xml:space="preserve">{Абзац другий пункту 6 розділу IV в редакції Наказу Міністерства культури та інформаційної політики </w:t>
      </w:r>
      <w:hyperlink r:id="rId144" w:anchor="n123"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51" w:name="n738"/>
      <w:bookmarkEnd w:id="251"/>
      <w:r w:rsidRPr="007D0025">
        <w:rPr>
          <w:rFonts w:ascii="Times New Roman" w:eastAsia="Times New Roman" w:hAnsi="Times New Roman" w:cs="Times New Roman"/>
          <w:sz w:val="24"/>
          <w:szCs w:val="24"/>
          <w:lang w:eastAsia="uk-UA"/>
        </w:rPr>
        <w:t>7. Рішення про розгляд апеляційної скарги, що задоволена, вводиться в дію шляхом видання відповідного наказу керівника закладу (установи), з яким педагогічний працівник повинен бути ознайомлений під підпис.</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52" w:name="n739"/>
      <w:bookmarkEnd w:id="252"/>
      <w:r w:rsidRPr="007D0025">
        <w:rPr>
          <w:rFonts w:ascii="Times New Roman" w:eastAsia="Times New Roman" w:hAnsi="Times New Roman" w:cs="Times New Roman"/>
          <w:i/>
          <w:iCs/>
          <w:sz w:val="24"/>
          <w:szCs w:val="24"/>
          <w:lang w:eastAsia="uk-UA"/>
        </w:rPr>
        <w:t xml:space="preserve">{Пункт 7 розділу IV в редакції Наказу Міністерства культури та інформаційної політики </w:t>
      </w:r>
      <w:hyperlink r:id="rId145" w:anchor="n125"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53" w:name="n441"/>
      <w:bookmarkEnd w:id="253"/>
      <w:r w:rsidRPr="007D0025">
        <w:rPr>
          <w:rFonts w:ascii="Times New Roman" w:eastAsia="Times New Roman" w:hAnsi="Times New Roman" w:cs="Times New Roman"/>
          <w:sz w:val="24"/>
          <w:szCs w:val="24"/>
          <w:lang w:eastAsia="uk-UA"/>
        </w:rPr>
        <w:t>8. Оплата праці працівників з урахуванням результатів атестації здійснюється відповідно до законодавства.</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54" w:name="n442"/>
      <w:bookmarkEnd w:id="254"/>
      <w:r w:rsidRPr="007D0025">
        <w:rPr>
          <w:rFonts w:ascii="Times New Roman" w:eastAsia="Times New Roman" w:hAnsi="Times New Roman" w:cs="Times New Roman"/>
          <w:i/>
          <w:iCs/>
          <w:sz w:val="24"/>
          <w:szCs w:val="24"/>
          <w:lang w:eastAsia="uk-UA"/>
        </w:rPr>
        <w:t xml:space="preserve">{Пункт 8 розділу IV в редакції Наказу Міністерства культури та інформаційної політики </w:t>
      </w:r>
      <w:hyperlink r:id="rId146" w:anchor="n72"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55" w:name="n180"/>
      <w:bookmarkEnd w:id="255"/>
      <w:r w:rsidRPr="007D0025">
        <w:rPr>
          <w:rFonts w:ascii="Times New Roman" w:eastAsia="Times New Roman" w:hAnsi="Times New Roman" w:cs="Times New Roman"/>
          <w:sz w:val="24"/>
          <w:szCs w:val="24"/>
          <w:lang w:eastAsia="uk-UA"/>
        </w:rPr>
        <w:t>9. Трудові спори з питань звільнення з роботи педагогічних працівників за результатами атестації вирішуються відповідно до трудового законодавства.</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56" w:name="n181"/>
      <w:bookmarkEnd w:id="256"/>
      <w:r w:rsidRPr="007D0025">
        <w:rPr>
          <w:rFonts w:ascii="Times New Roman" w:eastAsia="Times New Roman" w:hAnsi="Times New Roman" w:cs="Times New Roman"/>
          <w:sz w:val="24"/>
          <w:szCs w:val="24"/>
          <w:lang w:eastAsia="uk-UA"/>
        </w:rPr>
        <w:t>V. Умови, критерії та результативні показники, які враховуються при визначенні відповідності педагогічних працівників закладів (установ) освіти сфери культури займаній посаді, присвоєнні тарифних розрядів, кваліфікаційних категорій, педагогічних звань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57" w:name="n182"/>
      <w:bookmarkEnd w:id="257"/>
      <w:r w:rsidRPr="007D0025">
        <w:rPr>
          <w:rFonts w:ascii="Times New Roman" w:eastAsia="Times New Roman" w:hAnsi="Times New Roman" w:cs="Times New Roman"/>
          <w:sz w:val="24"/>
          <w:szCs w:val="24"/>
          <w:lang w:eastAsia="uk-UA"/>
        </w:rPr>
        <w:t>1. Загальні умови визначення відповідності педагогічних працівників закладів (установ) освіти сфери культури займаній посаді, присвоєння тарифних розрядів, кваліфікаційних категорій, педагогічних звань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58" w:name="n742"/>
      <w:bookmarkEnd w:id="258"/>
      <w:r w:rsidRPr="007D0025">
        <w:rPr>
          <w:rFonts w:ascii="Times New Roman" w:eastAsia="Times New Roman" w:hAnsi="Times New Roman" w:cs="Times New Roman"/>
          <w:sz w:val="24"/>
          <w:szCs w:val="24"/>
          <w:lang w:eastAsia="uk-UA"/>
        </w:rPr>
        <w:t>1. Особі, яка приймається на роботу та раніше не атестувалася за відповідною посадою, встановлюється тарифний розряд або кваліфікаційна категорія відповідно до її освітньої кваліфікації з урахуванням відповідності вимогам професійного стандарту (за наявності):</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59" w:name="n743"/>
      <w:bookmarkEnd w:id="259"/>
      <w:r w:rsidRPr="007D0025">
        <w:rPr>
          <w:rFonts w:ascii="Times New Roman" w:eastAsia="Times New Roman" w:hAnsi="Times New Roman" w:cs="Times New Roman"/>
          <w:i/>
          <w:iCs/>
          <w:sz w:val="24"/>
          <w:szCs w:val="24"/>
          <w:lang w:eastAsia="uk-UA"/>
        </w:rPr>
        <w:t xml:space="preserve">{Абзац перший пункту 1 підрозділу 1 розділу V в редакції Наказу Міністерства культури та інформаційної політики </w:t>
      </w:r>
      <w:hyperlink r:id="rId147" w:anchor="n127"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60" w:name="n184"/>
      <w:bookmarkEnd w:id="260"/>
      <w:r w:rsidRPr="007D0025">
        <w:rPr>
          <w:rFonts w:ascii="Times New Roman" w:eastAsia="Times New Roman" w:hAnsi="Times New Roman" w:cs="Times New Roman"/>
          <w:sz w:val="24"/>
          <w:szCs w:val="24"/>
          <w:lang w:eastAsia="uk-UA"/>
        </w:rPr>
        <w:t>тарифний розряд - фаховий молодший бакалавр, молодший бакалавр (молодший спеціаліст) за спеціальністю, що відповідає навчальній дисципліні (для концертмейстера - за спеціальністю «Музичне мистецтво»);</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61" w:name="n443"/>
      <w:bookmarkEnd w:id="261"/>
      <w:r w:rsidRPr="007D0025">
        <w:rPr>
          <w:rFonts w:ascii="Times New Roman" w:eastAsia="Times New Roman" w:hAnsi="Times New Roman" w:cs="Times New Roman"/>
          <w:i/>
          <w:iCs/>
          <w:sz w:val="24"/>
          <w:szCs w:val="24"/>
          <w:lang w:eastAsia="uk-UA"/>
        </w:rPr>
        <w:t xml:space="preserve">{Абзац другий пункту 1 підрозділу 1 розділу V із змінами, внесеними згідно з Наказом Міністерства культури та інформаційної політики </w:t>
      </w:r>
      <w:hyperlink r:id="rId148" w:anchor="n77"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62" w:name="n185"/>
      <w:bookmarkEnd w:id="262"/>
      <w:r w:rsidRPr="007D0025">
        <w:rPr>
          <w:rFonts w:ascii="Times New Roman" w:eastAsia="Times New Roman" w:hAnsi="Times New Roman" w:cs="Times New Roman"/>
          <w:sz w:val="24"/>
          <w:szCs w:val="24"/>
          <w:lang w:eastAsia="uk-UA"/>
        </w:rPr>
        <w:t>кваліфікаційна категорія «спеціаліст» - магістр/спеціаліст бакалавр за спеціальністю, що відповідає навчальній дисципліні (виду мистецтва) та/або напряму методичної роботи (для концертмейстера - за спеціальністю «Музичне мистецтво»).</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63" w:name="n445"/>
      <w:bookmarkEnd w:id="263"/>
      <w:r w:rsidRPr="007D0025">
        <w:rPr>
          <w:rFonts w:ascii="Times New Roman" w:eastAsia="Times New Roman" w:hAnsi="Times New Roman" w:cs="Times New Roman"/>
          <w:i/>
          <w:iCs/>
          <w:sz w:val="24"/>
          <w:szCs w:val="24"/>
          <w:lang w:eastAsia="uk-UA"/>
        </w:rPr>
        <w:t xml:space="preserve">{Абзац третій пункту 1 підрозділу 1 розділу V із змінами, внесеними згідно з Наказом Міністерства культури та інформаційної політики </w:t>
      </w:r>
      <w:hyperlink r:id="rId149" w:anchor="n78"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64" w:name="n186"/>
      <w:bookmarkEnd w:id="264"/>
      <w:r w:rsidRPr="007D0025">
        <w:rPr>
          <w:rFonts w:ascii="Times New Roman" w:eastAsia="Times New Roman" w:hAnsi="Times New Roman" w:cs="Times New Roman"/>
          <w:sz w:val="24"/>
          <w:szCs w:val="24"/>
          <w:lang w:eastAsia="uk-UA"/>
        </w:rPr>
        <w:t>2. Присвоєння педагогічним працівникам кваліфікаційних категорій (тарифних розрядів) здійснюється послідовно на підставі щорічного внутрішнього моніторингу якості освіти та самостійного аналізу роботи педагогічного працівника.</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65" w:name="n187"/>
      <w:bookmarkEnd w:id="265"/>
      <w:r w:rsidRPr="007D0025">
        <w:rPr>
          <w:rFonts w:ascii="Times New Roman" w:eastAsia="Times New Roman" w:hAnsi="Times New Roman" w:cs="Times New Roman"/>
          <w:sz w:val="24"/>
          <w:szCs w:val="24"/>
          <w:lang w:eastAsia="uk-UA"/>
        </w:rPr>
        <w:t>Для підтвердження, присвоєння чергової кваліфікаційної категорії (тарифного розряду) або педагогічного звання педагогічний працівник має підтвердити відповідність займаній посаді та досягти обов’язкових мінімальних результативних показників роботи за відповідними критеріями, визначеними у цьому розділі.</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66" w:name="n188"/>
      <w:bookmarkEnd w:id="266"/>
      <w:r w:rsidRPr="007D0025">
        <w:rPr>
          <w:rFonts w:ascii="Times New Roman" w:eastAsia="Times New Roman" w:hAnsi="Times New Roman" w:cs="Times New Roman"/>
          <w:sz w:val="24"/>
          <w:szCs w:val="24"/>
          <w:lang w:eastAsia="uk-UA"/>
        </w:rPr>
        <w:t xml:space="preserve">У разі виконання протягом п’ятирічного </w:t>
      </w:r>
      <w:proofErr w:type="spellStart"/>
      <w:r w:rsidRPr="007D0025">
        <w:rPr>
          <w:rFonts w:ascii="Times New Roman" w:eastAsia="Times New Roman" w:hAnsi="Times New Roman" w:cs="Times New Roman"/>
          <w:sz w:val="24"/>
          <w:szCs w:val="24"/>
          <w:lang w:eastAsia="uk-UA"/>
        </w:rPr>
        <w:t>міжатестаційного</w:t>
      </w:r>
      <w:proofErr w:type="spellEnd"/>
      <w:r w:rsidRPr="007D0025">
        <w:rPr>
          <w:rFonts w:ascii="Times New Roman" w:eastAsia="Times New Roman" w:hAnsi="Times New Roman" w:cs="Times New Roman"/>
          <w:sz w:val="24"/>
          <w:szCs w:val="24"/>
          <w:lang w:eastAsia="uk-UA"/>
        </w:rPr>
        <w:t xml:space="preserve"> періоду результативних показників, вищих за результативні показники чергової кваліфікаційної категорії, педагогічний працівник може атестуватися на присвоєння кваліфікаційної категорії, якій відповідають його результативні показники незалежно від черговості.</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67" w:name="n446"/>
      <w:bookmarkEnd w:id="267"/>
      <w:r w:rsidRPr="007D0025">
        <w:rPr>
          <w:rFonts w:ascii="Times New Roman" w:eastAsia="Times New Roman" w:hAnsi="Times New Roman" w:cs="Times New Roman"/>
          <w:i/>
          <w:iCs/>
          <w:sz w:val="24"/>
          <w:szCs w:val="24"/>
          <w:lang w:eastAsia="uk-UA"/>
        </w:rPr>
        <w:lastRenderedPageBreak/>
        <w:t xml:space="preserve">{Пункт 3 підрозділу 1 розділу V виключено на підставі Наказу Міністерства культури та інформаційної політики </w:t>
      </w:r>
      <w:hyperlink r:id="rId150" w:anchor="n79"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68" w:name="n190"/>
      <w:bookmarkEnd w:id="268"/>
      <w:r w:rsidRPr="007D0025">
        <w:rPr>
          <w:rFonts w:ascii="Times New Roman" w:eastAsia="Times New Roman" w:hAnsi="Times New Roman" w:cs="Times New Roman"/>
          <w:sz w:val="24"/>
          <w:szCs w:val="24"/>
          <w:lang w:eastAsia="uk-UA"/>
        </w:rPr>
        <w:t>2. Критерії та результативні показники відповідності педагогічного працівника займаній посаді</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69" w:name="n191"/>
      <w:bookmarkEnd w:id="269"/>
      <w:r w:rsidRPr="007D0025">
        <w:rPr>
          <w:rFonts w:ascii="Times New Roman" w:eastAsia="Times New Roman" w:hAnsi="Times New Roman" w:cs="Times New Roman"/>
          <w:sz w:val="24"/>
          <w:szCs w:val="24"/>
          <w:lang w:eastAsia="uk-UA"/>
        </w:rPr>
        <w:t xml:space="preserve">1. Як критерії відповідності займаній посаді враховуються освітня та/або професійна кваліфікація педагогічного працівника, а також такі відповідні результативні показники роботи, яких він досяг у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0" w:name="n192"/>
      <w:bookmarkEnd w:id="270"/>
      <w:r w:rsidRPr="007D0025">
        <w:rPr>
          <w:rFonts w:ascii="Times New Roman" w:eastAsia="Times New Roman" w:hAnsi="Times New Roman" w:cs="Times New Roman"/>
          <w:sz w:val="24"/>
          <w:szCs w:val="24"/>
          <w:lang w:eastAsia="uk-UA"/>
        </w:rPr>
        <w:t>2. Результативними показниками є:</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1" w:name="n193"/>
      <w:bookmarkEnd w:id="271"/>
      <w:r w:rsidRPr="007D0025">
        <w:rPr>
          <w:rFonts w:ascii="Times New Roman" w:eastAsia="Times New Roman" w:hAnsi="Times New Roman" w:cs="Times New Roman"/>
          <w:sz w:val="24"/>
          <w:szCs w:val="24"/>
          <w:lang w:eastAsia="uk-UA"/>
        </w:rPr>
        <w:t>1) дотримання: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2" w:name="n194"/>
      <w:bookmarkEnd w:id="272"/>
      <w:r w:rsidRPr="007D0025">
        <w:rPr>
          <w:rFonts w:ascii="Times New Roman" w:eastAsia="Times New Roman" w:hAnsi="Times New Roman" w:cs="Times New Roman"/>
          <w:sz w:val="24"/>
          <w:szCs w:val="24"/>
          <w:lang w:eastAsia="uk-UA"/>
        </w:rPr>
        <w:t>правил внутрішнього трудового розпорядку;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3" w:name="n195"/>
      <w:bookmarkEnd w:id="273"/>
      <w:r w:rsidRPr="007D0025">
        <w:rPr>
          <w:rFonts w:ascii="Times New Roman" w:eastAsia="Times New Roman" w:hAnsi="Times New Roman" w:cs="Times New Roman"/>
          <w:sz w:val="24"/>
          <w:szCs w:val="24"/>
          <w:lang w:eastAsia="uk-UA"/>
        </w:rPr>
        <w:t xml:space="preserve">вимог </w:t>
      </w:r>
      <w:hyperlink r:id="rId151" w:anchor="n111" w:tgtFrame="_blank" w:history="1">
        <w:r w:rsidRPr="007D0025">
          <w:rPr>
            <w:rFonts w:ascii="Times New Roman" w:eastAsia="Times New Roman" w:hAnsi="Times New Roman" w:cs="Times New Roman"/>
            <w:color w:val="0000FF"/>
            <w:sz w:val="24"/>
            <w:szCs w:val="24"/>
            <w:u w:val="single"/>
            <w:lang w:eastAsia="uk-UA"/>
          </w:rPr>
          <w:t>статті 7</w:t>
        </w:r>
      </w:hyperlink>
      <w:r w:rsidRPr="007D0025">
        <w:rPr>
          <w:rFonts w:ascii="Times New Roman" w:eastAsia="Times New Roman" w:hAnsi="Times New Roman" w:cs="Times New Roman"/>
          <w:sz w:val="24"/>
          <w:szCs w:val="24"/>
          <w:lang w:eastAsia="uk-UA"/>
        </w:rPr>
        <w:t xml:space="preserve"> Закону України «Про освіту» щодо мови освітнього процесу;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4" w:name="n196"/>
      <w:bookmarkEnd w:id="274"/>
      <w:r w:rsidRPr="007D0025">
        <w:rPr>
          <w:rFonts w:ascii="Times New Roman" w:eastAsia="Times New Roman" w:hAnsi="Times New Roman" w:cs="Times New Roman"/>
          <w:sz w:val="24"/>
          <w:szCs w:val="24"/>
          <w:lang w:eastAsia="uk-UA"/>
        </w:rPr>
        <w:t>2) наявність оформленої належним чином навчальної та/або службової (методичної) документації;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5" w:name="n449"/>
      <w:bookmarkEnd w:id="275"/>
      <w:r w:rsidRPr="007D0025">
        <w:rPr>
          <w:rFonts w:ascii="Times New Roman" w:eastAsia="Times New Roman" w:hAnsi="Times New Roman" w:cs="Times New Roman"/>
          <w:sz w:val="24"/>
          <w:szCs w:val="24"/>
          <w:lang w:eastAsia="uk-UA"/>
        </w:rPr>
        <w:t>3) участь у методичних заходах, що проводяться у закладі (установі) та методичних об’єднаннях різного рівня (шкільні, міжшкільні, міські, обласні, всеукраїнські), діяльність яких спрямована на обмін педагогічним та/або методичним досвідом, (щороку не менш як 2 заходи);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76" w:name="n454"/>
      <w:bookmarkEnd w:id="276"/>
      <w:r w:rsidRPr="007D0025">
        <w:rPr>
          <w:rFonts w:ascii="Times New Roman" w:eastAsia="Times New Roman" w:hAnsi="Times New Roman" w:cs="Times New Roman"/>
          <w:i/>
          <w:iCs/>
          <w:sz w:val="24"/>
          <w:szCs w:val="24"/>
          <w:lang w:eastAsia="uk-UA"/>
        </w:rPr>
        <w:t xml:space="preserve">{Підпункт 3 пункту 2 підрозділу 2 розділу V в редакції Наказу Міністерства культури та інформаційної політики </w:t>
      </w:r>
      <w:hyperlink r:id="rId152" w:anchor="n80"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7" w:name="n585"/>
      <w:bookmarkEnd w:id="277"/>
      <w:r w:rsidRPr="007D0025">
        <w:rPr>
          <w:rFonts w:ascii="Times New Roman" w:eastAsia="Times New Roman" w:hAnsi="Times New Roman" w:cs="Times New Roman"/>
          <w:sz w:val="24"/>
          <w:szCs w:val="24"/>
          <w:lang w:eastAsia="uk-UA"/>
        </w:rPr>
        <w:t xml:space="preserve">4) підвищення кваліфікації обсягом 120 академічних годин (сумарно), що відповідає 4 кредитам ЄКТС, з розрахунку в середньому 24 години (0,8 </w:t>
      </w:r>
      <w:proofErr w:type="spellStart"/>
      <w:r w:rsidRPr="007D0025">
        <w:rPr>
          <w:rFonts w:ascii="Times New Roman" w:eastAsia="Times New Roman" w:hAnsi="Times New Roman" w:cs="Times New Roman"/>
          <w:sz w:val="24"/>
          <w:szCs w:val="24"/>
          <w:lang w:eastAsia="uk-UA"/>
        </w:rPr>
        <w:t>кредита</w:t>
      </w:r>
      <w:proofErr w:type="spellEnd"/>
      <w:r w:rsidRPr="007D0025">
        <w:rPr>
          <w:rFonts w:ascii="Times New Roman" w:eastAsia="Times New Roman" w:hAnsi="Times New Roman" w:cs="Times New Roman"/>
          <w:sz w:val="24"/>
          <w:szCs w:val="24"/>
          <w:lang w:eastAsia="uk-UA"/>
        </w:rPr>
        <w:t xml:space="preserve"> ЄКТС) на рік </w:t>
      </w:r>
      <w:proofErr w:type="spellStart"/>
      <w:r w:rsidRPr="007D0025">
        <w:rPr>
          <w:rFonts w:ascii="Times New Roman" w:eastAsia="Times New Roman" w:hAnsi="Times New Roman" w:cs="Times New Roman"/>
          <w:sz w:val="24"/>
          <w:szCs w:val="24"/>
          <w:lang w:eastAsia="uk-UA"/>
        </w:rPr>
        <w:t>міжатестаційного</w:t>
      </w:r>
      <w:proofErr w:type="spellEnd"/>
      <w:r w:rsidRPr="007D0025">
        <w:rPr>
          <w:rFonts w:ascii="Times New Roman" w:eastAsia="Times New Roman" w:hAnsi="Times New Roman" w:cs="Times New Roman"/>
          <w:sz w:val="24"/>
          <w:szCs w:val="24"/>
          <w:lang w:eastAsia="uk-UA"/>
        </w:rPr>
        <w:t xml:space="preserve"> періоду, з яких не менше 10 відсотків загальної кількості годин - на вдосконалення знань, вмінь і практичних навичок у частині надання психологічної підтримки учасникам освітнього процесу, не менше 10 відсотків на вдосконалення знань, вмінь і практичних навичок у частині роботи з учнями з особливими освітніми потребами, формування у здобувачів освіти спільних для ключових </w:t>
      </w:r>
      <w:proofErr w:type="spellStart"/>
      <w:r w:rsidRPr="007D0025">
        <w:rPr>
          <w:rFonts w:ascii="Times New Roman" w:eastAsia="Times New Roman" w:hAnsi="Times New Roman" w:cs="Times New Roman"/>
          <w:sz w:val="24"/>
          <w:szCs w:val="24"/>
          <w:lang w:eastAsia="uk-UA"/>
        </w:rPr>
        <w:t>компетентностей</w:t>
      </w:r>
      <w:proofErr w:type="spellEnd"/>
      <w:r w:rsidRPr="007D0025">
        <w:rPr>
          <w:rFonts w:ascii="Times New Roman" w:eastAsia="Times New Roman" w:hAnsi="Times New Roman" w:cs="Times New Roman"/>
          <w:sz w:val="24"/>
          <w:szCs w:val="24"/>
          <w:lang w:eastAsia="uk-UA"/>
        </w:rPr>
        <w:t xml:space="preserve"> вмінь, визначених </w:t>
      </w:r>
      <w:hyperlink r:id="rId153" w:anchor="n187" w:tgtFrame="_blank" w:history="1">
        <w:r w:rsidRPr="007D0025">
          <w:rPr>
            <w:rFonts w:ascii="Times New Roman" w:eastAsia="Times New Roman" w:hAnsi="Times New Roman" w:cs="Times New Roman"/>
            <w:color w:val="0000FF"/>
            <w:sz w:val="24"/>
            <w:szCs w:val="24"/>
            <w:u w:val="single"/>
            <w:lang w:eastAsia="uk-UA"/>
          </w:rPr>
          <w:t>частиною першою</w:t>
        </w:r>
      </w:hyperlink>
      <w:r w:rsidRPr="007D0025">
        <w:rPr>
          <w:rFonts w:ascii="Times New Roman" w:eastAsia="Times New Roman" w:hAnsi="Times New Roman" w:cs="Times New Roman"/>
          <w:sz w:val="24"/>
          <w:szCs w:val="24"/>
          <w:lang w:eastAsia="uk-UA"/>
        </w:rPr>
        <w:t xml:space="preserve"> статті 12 Закону України «Про освіту», а також з розвитку </w:t>
      </w:r>
      <w:proofErr w:type="spellStart"/>
      <w:r w:rsidRPr="007D0025">
        <w:rPr>
          <w:rFonts w:ascii="Times New Roman" w:eastAsia="Times New Roman" w:hAnsi="Times New Roman" w:cs="Times New Roman"/>
          <w:sz w:val="24"/>
          <w:szCs w:val="24"/>
          <w:lang w:eastAsia="uk-UA"/>
        </w:rPr>
        <w:t>компетентностей</w:t>
      </w:r>
      <w:proofErr w:type="spellEnd"/>
      <w:r w:rsidRPr="007D0025">
        <w:rPr>
          <w:rFonts w:ascii="Times New Roman" w:eastAsia="Times New Roman" w:hAnsi="Times New Roman" w:cs="Times New Roman"/>
          <w:sz w:val="24"/>
          <w:szCs w:val="24"/>
          <w:lang w:eastAsia="uk-UA"/>
        </w:rPr>
        <w:t>, визначених професійним стандартом «Викладач мистецької школи (за видами навчальних дисциплін)», затвердженим наказом Міністерства економіки України від 04 травня 2022 року № 1110-22, професійним стандартом «Викладач мистецького ліцею», затвердженим наказом Міністерства економіки України від 04 травня 2022 року № 1109-22, професійним стандартом «Концертмейстер мистецького ліцею», затвердженим наказом Міністерства економіки України від 04 травня 2022 року № 1113-22, за напрямками методичної роботи (для методистів);</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78" w:name="n455"/>
      <w:bookmarkEnd w:id="278"/>
      <w:r w:rsidRPr="007D0025">
        <w:rPr>
          <w:rFonts w:ascii="Times New Roman" w:eastAsia="Times New Roman" w:hAnsi="Times New Roman" w:cs="Times New Roman"/>
          <w:i/>
          <w:iCs/>
          <w:sz w:val="24"/>
          <w:szCs w:val="24"/>
          <w:lang w:eastAsia="uk-UA"/>
        </w:rPr>
        <w:t xml:space="preserve">{Підпункт 4 пункту 2 підрозділу 2 розділу V в редакції Наказів Міністерства культури та інформаційної політики </w:t>
      </w:r>
      <w:hyperlink r:id="rId154" w:anchor="n80"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w:t>
      </w:r>
      <w:hyperlink r:id="rId155" w:anchor="n16" w:tgtFrame="_blank" w:history="1">
        <w:r w:rsidRPr="007D0025">
          <w:rPr>
            <w:rFonts w:ascii="Times New Roman" w:eastAsia="Times New Roman" w:hAnsi="Times New Roman" w:cs="Times New Roman"/>
            <w:i/>
            <w:iCs/>
            <w:color w:val="0000FF"/>
            <w:sz w:val="24"/>
            <w:szCs w:val="24"/>
            <w:u w:val="single"/>
            <w:lang w:eastAsia="uk-UA"/>
          </w:rPr>
          <w:t>№ 414 від 02.08.2023</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79" w:name="n451"/>
      <w:bookmarkEnd w:id="279"/>
      <w:r w:rsidRPr="007D0025">
        <w:rPr>
          <w:rFonts w:ascii="Times New Roman" w:eastAsia="Times New Roman" w:hAnsi="Times New Roman" w:cs="Times New Roman"/>
          <w:sz w:val="24"/>
          <w:szCs w:val="24"/>
          <w:lang w:eastAsia="uk-UA"/>
        </w:rPr>
        <w:t xml:space="preserve">5) відсутність або наявність діяння (дії або бездіяльності), що містить ознаки </w:t>
      </w:r>
      <w:proofErr w:type="spellStart"/>
      <w:r w:rsidRPr="007D0025">
        <w:rPr>
          <w:rFonts w:ascii="Times New Roman" w:eastAsia="Times New Roman" w:hAnsi="Times New Roman" w:cs="Times New Roman"/>
          <w:sz w:val="24"/>
          <w:szCs w:val="24"/>
          <w:lang w:eastAsia="uk-UA"/>
        </w:rPr>
        <w:t>булінгу</w:t>
      </w:r>
      <w:proofErr w:type="spellEnd"/>
      <w:r w:rsidRPr="007D0025">
        <w:rPr>
          <w:rFonts w:ascii="Times New Roman" w:eastAsia="Times New Roman" w:hAnsi="Times New Roman" w:cs="Times New Roman"/>
          <w:sz w:val="24"/>
          <w:szCs w:val="24"/>
          <w:lang w:eastAsia="uk-UA"/>
        </w:rPr>
        <w:t xml:space="preserve"> (цькування) учасників освітнього процесу, з боку педагогічного працівника, яке підтверджене належними та допустимими доказами.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280" w:name="n456"/>
      <w:bookmarkEnd w:id="280"/>
      <w:r w:rsidRPr="007D0025">
        <w:rPr>
          <w:rFonts w:ascii="Times New Roman" w:eastAsia="Times New Roman" w:hAnsi="Times New Roman" w:cs="Times New Roman"/>
          <w:i/>
          <w:iCs/>
          <w:sz w:val="24"/>
          <w:szCs w:val="24"/>
          <w:lang w:eastAsia="uk-UA"/>
        </w:rPr>
        <w:t xml:space="preserve">{Підпункт 5 пункту 2 підрозділу 2 розділу V в редакції Наказу Міністерства культури та інформаційної політики </w:t>
      </w:r>
      <w:hyperlink r:id="rId156" w:anchor="n80"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1" w:name="n202"/>
      <w:bookmarkEnd w:id="281"/>
      <w:r w:rsidRPr="007D0025">
        <w:rPr>
          <w:rFonts w:ascii="Times New Roman" w:eastAsia="Times New Roman" w:hAnsi="Times New Roman" w:cs="Times New Roman"/>
          <w:sz w:val="24"/>
          <w:szCs w:val="24"/>
          <w:lang w:eastAsia="uk-UA"/>
        </w:rPr>
        <w:t>6) оцінка освітнього процесу за кожною навчальною дисципліною (предметом) здобувачами освіти, їхніми батьками або іншими законними представниками за результатами щорічного добровільного опитування у межах внутрішнього моніторингу якості освіти (застосовується для оцінювання педагогічних працівників, які ведуть викладацьку та/або концертмейстерську діяльність).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2" w:name="n203"/>
      <w:bookmarkEnd w:id="282"/>
      <w:r w:rsidRPr="007D0025">
        <w:rPr>
          <w:rFonts w:ascii="Times New Roman" w:eastAsia="Times New Roman" w:hAnsi="Times New Roman" w:cs="Times New Roman"/>
          <w:sz w:val="24"/>
          <w:szCs w:val="24"/>
          <w:lang w:eastAsia="uk-UA"/>
        </w:rPr>
        <w:t>3. Критерії та обов’язкові мінімальні результативні показники роботи педагогічних працівників, які враховуються при підтвердженні, присвоєнні кваліфікаційних категорій</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3" w:name="n461"/>
      <w:bookmarkEnd w:id="283"/>
      <w:r w:rsidRPr="007D0025">
        <w:rPr>
          <w:rFonts w:ascii="Times New Roman" w:eastAsia="Times New Roman" w:hAnsi="Times New Roman" w:cs="Times New Roman"/>
          <w:sz w:val="24"/>
          <w:szCs w:val="24"/>
          <w:lang w:eastAsia="uk-UA"/>
        </w:rPr>
        <w:t xml:space="preserve">1. Для викладачів критеріями та результативними показниками (педагогічними досягненнями), які враховуються при підтвердженні, присвоєнні кваліфікаційних категорій за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є:</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4" w:name="n462"/>
      <w:bookmarkEnd w:id="284"/>
      <w:r w:rsidRPr="007D0025">
        <w:rPr>
          <w:rFonts w:ascii="Times New Roman" w:eastAsia="Times New Roman" w:hAnsi="Times New Roman" w:cs="Times New Roman"/>
          <w:sz w:val="24"/>
          <w:szCs w:val="24"/>
          <w:lang w:eastAsia="uk-UA"/>
        </w:rPr>
        <w:t>для кваліфікаційної категорії «спеціаліст»:</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5" w:name="n463"/>
      <w:bookmarkEnd w:id="285"/>
      <w:r w:rsidRPr="007D0025">
        <w:rPr>
          <w:rFonts w:ascii="Times New Roman" w:eastAsia="Times New Roman" w:hAnsi="Times New Roman" w:cs="Times New Roman"/>
          <w:sz w:val="24"/>
          <w:szCs w:val="24"/>
          <w:lang w:eastAsia="uk-UA"/>
        </w:rPr>
        <w:t>1) проведення викладачем занять за типовою (модульною) навчальною програмою (для викладачів коледжів - за навчальною програмою закладу), реалізація традиційного набору методів, прийомів, засобів навчання для конкретної навчальної дисципліни;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6" w:name="n464"/>
      <w:bookmarkEnd w:id="286"/>
      <w:r w:rsidRPr="007D0025">
        <w:rPr>
          <w:rFonts w:ascii="Times New Roman" w:eastAsia="Times New Roman" w:hAnsi="Times New Roman" w:cs="Times New Roman"/>
          <w:sz w:val="24"/>
          <w:szCs w:val="24"/>
          <w:lang w:eastAsia="uk-UA"/>
        </w:rPr>
        <w:lastRenderedPageBreak/>
        <w:t>2) щонайменше один сольний (індивідуальний) або в складі колективу (групи) публічний виступ (показ) кожного здобувача з класу викладача (групи) (не враховуючи контрольні заходи) в межах закладу;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7" w:name="n465"/>
      <w:bookmarkEnd w:id="287"/>
      <w:r w:rsidRPr="007D0025">
        <w:rPr>
          <w:rFonts w:ascii="Times New Roman" w:eastAsia="Times New Roman" w:hAnsi="Times New Roman" w:cs="Times New Roman"/>
          <w:sz w:val="24"/>
          <w:szCs w:val="24"/>
          <w:lang w:eastAsia="uk-UA"/>
        </w:rPr>
        <w:t>для кваліфікаційної категорії «спеціаліст другої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8" w:name="n466"/>
      <w:bookmarkEnd w:id="288"/>
      <w:r w:rsidRPr="007D0025">
        <w:rPr>
          <w:rFonts w:ascii="Times New Roman" w:eastAsia="Times New Roman" w:hAnsi="Times New Roman" w:cs="Times New Roman"/>
          <w:sz w:val="24"/>
          <w:szCs w:val="24"/>
          <w:lang w:eastAsia="uk-UA"/>
        </w:rPr>
        <w:t>3) виконання вимог, передбачених для кваліфікаційної категорії «спеціаліст»;</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89" w:name="n467"/>
      <w:bookmarkEnd w:id="289"/>
      <w:r w:rsidRPr="007D0025">
        <w:rPr>
          <w:rFonts w:ascii="Times New Roman" w:eastAsia="Times New Roman" w:hAnsi="Times New Roman" w:cs="Times New Roman"/>
          <w:sz w:val="24"/>
          <w:szCs w:val="24"/>
          <w:lang w:eastAsia="uk-UA"/>
        </w:rPr>
        <w:t xml:space="preserve">4) з усіх виступів (показів) здобувачів наявність щонайменше трьох сольних (індивідуальних) або в складі колективу (групи) публічних виступів (показів), в тому числі участь у теоретичних олімпіадах, конференціях, за межами закладу освіти (за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0" w:name="n468"/>
      <w:bookmarkEnd w:id="290"/>
      <w:r w:rsidRPr="007D0025">
        <w:rPr>
          <w:rFonts w:ascii="Times New Roman" w:eastAsia="Times New Roman" w:hAnsi="Times New Roman" w:cs="Times New Roman"/>
          <w:sz w:val="24"/>
          <w:szCs w:val="24"/>
          <w:lang w:eastAsia="uk-UA"/>
        </w:rPr>
        <w:t>для кваліфікаційної категорії «спеціаліст першої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1" w:name="n469"/>
      <w:bookmarkEnd w:id="291"/>
      <w:r w:rsidRPr="007D0025">
        <w:rPr>
          <w:rFonts w:ascii="Times New Roman" w:eastAsia="Times New Roman" w:hAnsi="Times New Roman" w:cs="Times New Roman"/>
          <w:sz w:val="24"/>
          <w:szCs w:val="24"/>
          <w:lang w:eastAsia="uk-UA"/>
        </w:rPr>
        <w:t xml:space="preserve">5) щонайменше один сольний або в складі колективу публічний виступ (показ роботи) кожного здобувача з класу викладача (не враховуючи контрольні заходи), в тому числі наявність трьох публічних виступів (показів) за межами закладу освіти (за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(для викладачів виконавських дисциплін);</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2" w:name="n470"/>
      <w:bookmarkEnd w:id="292"/>
      <w:r w:rsidRPr="007D0025">
        <w:rPr>
          <w:rFonts w:ascii="Times New Roman" w:eastAsia="Times New Roman" w:hAnsi="Times New Roman" w:cs="Times New Roman"/>
          <w:sz w:val="24"/>
          <w:szCs w:val="24"/>
          <w:lang w:eastAsia="uk-UA"/>
        </w:rPr>
        <w:t>та/або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3" w:name="n471"/>
      <w:bookmarkEnd w:id="293"/>
      <w:r w:rsidRPr="007D0025">
        <w:rPr>
          <w:rFonts w:ascii="Times New Roman" w:eastAsia="Times New Roman" w:hAnsi="Times New Roman" w:cs="Times New Roman"/>
          <w:sz w:val="24"/>
          <w:szCs w:val="24"/>
          <w:lang w:eastAsia="uk-UA"/>
        </w:rPr>
        <w:t xml:space="preserve">наявність трьох публічних виступів здобувачів на студентських (учнівських) конференціях або теоретичних олімпіадах (для викладачів </w:t>
      </w:r>
      <w:proofErr w:type="spellStart"/>
      <w:r w:rsidRPr="007D0025">
        <w:rPr>
          <w:rFonts w:ascii="Times New Roman" w:eastAsia="Times New Roman" w:hAnsi="Times New Roman" w:cs="Times New Roman"/>
          <w:sz w:val="24"/>
          <w:szCs w:val="24"/>
          <w:lang w:eastAsia="uk-UA"/>
        </w:rPr>
        <w:t>невиконавських</w:t>
      </w:r>
      <w:proofErr w:type="spellEnd"/>
      <w:r w:rsidRPr="007D0025">
        <w:rPr>
          <w:rFonts w:ascii="Times New Roman" w:eastAsia="Times New Roman" w:hAnsi="Times New Roman" w:cs="Times New Roman"/>
          <w:sz w:val="24"/>
          <w:szCs w:val="24"/>
          <w:lang w:eastAsia="uk-UA"/>
        </w:rPr>
        <w:t xml:space="preserve"> навчальних дисциплін);</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4" w:name="n472"/>
      <w:bookmarkEnd w:id="294"/>
      <w:r w:rsidRPr="007D0025">
        <w:rPr>
          <w:rFonts w:ascii="Times New Roman" w:eastAsia="Times New Roman" w:hAnsi="Times New Roman" w:cs="Times New Roman"/>
          <w:sz w:val="24"/>
          <w:szCs w:val="24"/>
          <w:lang w:eastAsia="uk-UA"/>
        </w:rPr>
        <w:t>6) наявність та проведення навчальних занять за власною робочою навчальною програмою (робочими навчальними програмами), розробленою на основі типової (модульної) програми (програм) для викладачів коледжів - навчальної програми закладу) з дисципліни (дисциплін), яку (які) викладає;</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5" w:name="n473"/>
      <w:bookmarkEnd w:id="295"/>
      <w:r w:rsidRPr="007D0025">
        <w:rPr>
          <w:rFonts w:ascii="Times New Roman" w:eastAsia="Times New Roman" w:hAnsi="Times New Roman" w:cs="Times New Roman"/>
          <w:sz w:val="24"/>
          <w:szCs w:val="24"/>
          <w:lang w:eastAsia="uk-UA"/>
        </w:rPr>
        <w:t>для кваліфікаційної категорії «спеціаліст вищої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6" w:name="n474"/>
      <w:bookmarkEnd w:id="296"/>
      <w:r w:rsidRPr="007D0025">
        <w:rPr>
          <w:rFonts w:ascii="Times New Roman" w:eastAsia="Times New Roman" w:hAnsi="Times New Roman" w:cs="Times New Roman"/>
          <w:sz w:val="24"/>
          <w:szCs w:val="24"/>
          <w:lang w:eastAsia="uk-UA"/>
        </w:rPr>
        <w:t>7) виконання вимог, передбачених для кваліфікаційної категорії «спеціаліст першої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7" w:name="n475"/>
      <w:bookmarkEnd w:id="297"/>
      <w:r w:rsidRPr="007D0025">
        <w:rPr>
          <w:rFonts w:ascii="Times New Roman" w:eastAsia="Times New Roman" w:hAnsi="Times New Roman" w:cs="Times New Roman"/>
          <w:sz w:val="24"/>
          <w:szCs w:val="24"/>
          <w:lang w:eastAsia="uk-UA"/>
        </w:rPr>
        <w:t>8) наявність авторського методу викладання (прийому, засобу, навчальної технології тощо), спрямованого на вирішення педагогічної ситуації, реалізацію індивідуального підходу до здобувачів освіти, у тому числі з інклюзивного навчання, для більш ефективного досягнення ними результатів, передбачених навчальною програмою, з методичним обґрунтуванням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8" w:name="n476"/>
      <w:bookmarkEnd w:id="298"/>
      <w:r w:rsidRPr="007D0025">
        <w:rPr>
          <w:rFonts w:ascii="Times New Roman" w:eastAsia="Times New Roman" w:hAnsi="Times New Roman" w:cs="Times New Roman"/>
          <w:sz w:val="24"/>
          <w:szCs w:val="24"/>
          <w:lang w:eastAsia="uk-UA"/>
        </w:rPr>
        <w:t>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299" w:name="n477"/>
      <w:bookmarkEnd w:id="299"/>
      <w:r w:rsidRPr="007D0025">
        <w:rPr>
          <w:rFonts w:ascii="Times New Roman" w:eastAsia="Times New Roman" w:hAnsi="Times New Roman" w:cs="Times New Roman"/>
          <w:sz w:val="24"/>
          <w:szCs w:val="24"/>
          <w:lang w:eastAsia="uk-UA"/>
        </w:rPr>
        <w:t>упорядкування (оновлення, створення) навчального репертуару з дисципліни, яку викладає, для осучаснення змісту навчання з відповідним методичним обґрунтуванням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0" w:name="n478"/>
      <w:bookmarkEnd w:id="300"/>
      <w:r w:rsidRPr="007D0025">
        <w:rPr>
          <w:rFonts w:ascii="Times New Roman" w:eastAsia="Times New Roman" w:hAnsi="Times New Roman" w:cs="Times New Roman"/>
          <w:sz w:val="24"/>
          <w:szCs w:val="24"/>
          <w:lang w:eastAsia="uk-UA"/>
        </w:rPr>
        <w:t>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1" w:name="n479"/>
      <w:bookmarkEnd w:id="301"/>
      <w:r w:rsidRPr="007D0025">
        <w:rPr>
          <w:rFonts w:ascii="Times New Roman" w:eastAsia="Times New Roman" w:hAnsi="Times New Roman" w:cs="Times New Roman"/>
          <w:sz w:val="24"/>
          <w:szCs w:val="24"/>
          <w:lang w:eastAsia="uk-UA"/>
        </w:rPr>
        <w:t>створення авторської постановки учнівської (студентської) вистави, балету, спрямованих на вирішення навчальних завдань з відповідним методичним обґрунтуванням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2" w:name="n480"/>
      <w:bookmarkEnd w:id="302"/>
      <w:r w:rsidRPr="007D0025">
        <w:rPr>
          <w:rFonts w:ascii="Times New Roman" w:eastAsia="Times New Roman" w:hAnsi="Times New Roman" w:cs="Times New Roman"/>
          <w:sz w:val="24"/>
          <w:szCs w:val="24"/>
          <w:lang w:eastAsia="uk-UA"/>
        </w:rPr>
        <w:t>та/або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3" w:name="n481"/>
      <w:bookmarkEnd w:id="303"/>
      <w:r w:rsidRPr="007D0025">
        <w:rPr>
          <w:rFonts w:ascii="Times New Roman" w:eastAsia="Times New Roman" w:hAnsi="Times New Roman" w:cs="Times New Roman"/>
          <w:sz w:val="24"/>
          <w:szCs w:val="24"/>
          <w:lang w:eastAsia="uk-UA"/>
        </w:rPr>
        <w:t>викладання, проведення не менше двох майстер-класів поза межами основного або за сумісництвом місця роботи викладача на місцевих, регіональних та/або міжнародних заходах в Україні та за її межами, у тому числі на запрошення закладів мистецької освіти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4" w:name="n482"/>
      <w:bookmarkEnd w:id="304"/>
      <w:r w:rsidRPr="007D0025">
        <w:rPr>
          <w:rFonts w:ascii="Times New Roman" w:eastAsia="Times New Roman" w:hAnsi="Times New Roman" w:cs="Times New Roman"/>
          <w:sz w:val="24"/>
          <w:szCs w:val="24"/>
          <w:lang w:eastAsia="uk-UA"/>
        </w:rPr>
        <w:t>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5" w:name="n483"/>
      <w:bookmarkEnd w:id="305"/>
      <w:r w:rsidRPr="007D0025">
        <w:rPr>
          <w:rFonts w:ascii="Times New Roman" w:eastAsia="Times New Roman" w:hAnsi="Times New Roman" w:cs="Times New Roman"/>
          <w:sz w:val="24"/>
          <w:szCs w:val="24"/>
          <w:lang w:eastAsia="uk-UA"/>
        </w:rPr>
        <w:t xml:space="preserve">наявність </w:t>
      </w:r>
      <w:proofErr w:type="spellStart"/>
      <w:r w:rsidRPr="007D0025">
        <w:rPr>
          <w:rFonts w:ascii="Times New Roman" w:eastAsia="Times New Roman" w:hAnsi="Times New Roman" w:cs="Times New Roman"/>
          <w:sz w:val="24"/>
          <w:szCs w:val="24"/>
          <w:lang w:eastAsia="uk-UA"/>
        </w:rPr>
        <w:t>освітньо-наукового</w:t>
      </w:r>
      <w:proofErr w:type="spellEnd"/>
      <w:r w:rsidRPr="007D0025">
        <w:rPr>
          <w:rFonts w:ascii="Times New Roman" w:eastAsia="Times New Roman" w:hAnsi="Times New Roman" w:cs="Times New Roman"/>
          <w:sz w:val="24"/>
          <w:szCs w:val="24"/>
          <w:lang w:eastAsia="uk-UA"/>
        </w:rPr>
        <w:t xml:space="preserve">, </w:t>
      </w:r>
      <w:proofErr w:type="spellStart"/>
      <w:r w:rsidRPr="007D0025">
        <w:rPr>
          <w:rFonts w:ascii="Times New Roman" w:eastAsia="Times New Roman" w:hAnsi="Times New Roman" w:cs="Times New Roman"/>
          <w:sz w:val="24"/>
          <w:szCs w:val="24"/>
          <w:lang w:eastAsia="uk-UA"/>
        </w:rPr>
        <w:t>освітньо-творчого</w:t>
      </w:r>
      <w:proofErr w:type="spellEnd"/>
      <w:r w:rsidRPr="007D0025">
        <w:rPr>
          <w:rFonts w:ascii="Times New Roman" w:eastAsia="Times New Roman" w:hAnsi="Times New Roman" w:cs="Times New Roman"/>
          <w:sz w:val="24"/>
          <w:szCs w:val="24"/>
          <w:lang w:eastAsia="uk-UA"/>
        </w:rPr>
        <w:t xml:space="preserve"> або наукового ступеня за спеціальністю, що відповідає дисципліні викладання, та/або вченого звання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6" w:name="n484"/>
      <w:bookmarkEnd w:id="306"/>
      <w:r w:rsidRPr="007D0025">
        <w:rPr>
          <w:rFonts w:ascii="Times New Roman" w:eastAsia="Times New Roman" w:hAnsi="Times New Roman" w:cs="Times New Roman"/>
          <w:sz w:val="24"/>
          <w:szCs w:val="24"/>
          <w:lang w:eastAsia="uk-UA"/>
        </w:rPr>
        <w:t>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7" w:name="n485"/>
      <w:bookmarkEnd w:id="307"/>
      <w:r w:rsidRPr="007D0025">
        <w:rPr>
          <w:rFonts w:ascii="Times New Roman" w:eastAsia="Times New Roman" w:hAnsi="Times New Roman" w:cs="Times New Roman"/>
          <w:sz w:val="24"/>
          <w:szCs w:val="24"/>
          <w:lang w:eastAsia="uk-UA"/>
        </w:rPr>
        <w:t xml:space="preserve">наявність не менше трьох випускників, які у рік випуску вступили на навчання до мистецького ліцею, фахового мистецького коледжу (для випускників мистецьких шкіл та мистецьких ліцеїв) або до закладу вищої мистецької освіти (для мистецьких ліцеїв та фахових мистецьких коледжів) за спеціальністю, яка відповідає напряму здобутої початкової, профільної або фахової </w:t>
      </w:r>
      <w:proofErr w:type="spellStart"/>
      <w:r w:rsidRPr="007D0025">
        <w:rPr>
          <w:rFonts w:ascii="Times New Roman" w:eastAsia="Times New Roman" w:hAnsi="Times New Roman" w:cs="Times New Roman"/>
          <w:sz w:val="24"/>
          <w:szCs w:val="24"/>
          <w:lang w:eastAsia="uk-UA"/>
        </w:rPr>
        <w:t>передвищої</w:t>
      </w:r>
      <w:proofErr w:type="spellEnd"/>
      <w:r w:rsidRPr="007D0025">
        <w:rPr>
          <w:rFonts w:ascii="Times New Roman" w:eastAsia="Times New Roman" w:hAnsi="Times New Roman" w:cs="Times New Roman"/>
          <w:sz w:val="24"/>
          <w:szCs w:val="24"/>
          <w:lang w:eastAsia="uk-UA"/>
        </w:rPr>
        <w:t xml:space="preserve"> мистецької освіти;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8" w:name="n486"/>
      <w:bookmarkEnd w:id="308"/>
      <w:r w:rsidRPr="007D0025">
        <w:rPr>
          <w:rFonts w:ascii="Times New Roman" w:eastAsia="Times New Roman" w:hAnsi="Times New Roman" w:cs="Times New Roman"/>
          <w:sz w:val="24"/>
          <w:szCs w:val="24"/>
          <w:lang w:eastAsia="uk-UA"/>
        </w:rPr>
        <w:t>та/або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09" w:name="n487"/>
      <w:bookmarkEnd w:id="309"/>
      <w:r w:rsidRPr="007D0025">
        <w:rPr>
          <w:rFonts w:ascii="Times New Roman" w:eastAsia="Times New Roman" w:hAnsi="Times New Roman" w:cs="Times New Roman"/>
          <w:sz w:val="24"/>
          <w:szCs w:val="24"/>
          <w:lang w:eastAsia="uk-UA"/>
        </w:rPr>
        <w:t>наявність не менше трьох різних здобувачів освіти, які стали переможцями всеукраїнських або міжнародних учнівських/студентських виконавських конкурсів (теоретичних олімпіад), що проходять не менше ніж у два тури, один з яких є очним.</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10" w:name="n531"/>
      <w:bookmarkEnd w:id="310"/>
      <w:r w:rsidRPr="007D0025">
        <w:rPr>
          <w:rFonts w:ascii="Times New Roman" w:eastAsia="Times New Roman" w:hAnsi="Times New Roman" w:cs="Times New Roman"/>
          <w:i/>
          <w:iCs/>
          <w:sz w:val="24"/>
          <w:szCs w:val="24"/>
          <w:lang w:eastAsia="uk-UA"/>
        </w:rPr>
        <w:t xml:space="preserve">{Пункт 1 підрозділу 3 розділу V в редакції Наказу Міністерства культури та інформаційної політики </w:t>
      </w:r>
      <w:hyperlink r:id="rId157" w:anchor="n8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1" w:name="n488"/>
      <w:bookmarkEnd w:id="311"/>
      <w:r w:rsidRPr="007D0025">
        <w:rPr>
          <w:rFonts w:ascii="Times New Roman" w:eastAsia="Times New Roman" w:hAnsi="Times New Roman" w:cs="Times New Roman"/>
          <w:sz w:val="24"/>
          <w:szCs w:val="24"/>
          <w:lang w:eastAsia="uk-UA"/>
        </w:rPr>
        <w:t xml:space="preserve">2. Для концертмейстерів критеріями та результативними показниками (педагогічними досягненнями), які враховуються при підтвердженні, присвоєнні кваліфікаційних категорій за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є:</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2" w:name="n489"/>
      <w:bookmarkEnd w:id="312"/>
      <w:r w:rsidRPr="007D0025">
        <w:rPr>
          <w:rFonts w:ascii="Times New Roman" w:eastAsia="Times New Roman" w:hAnsi="Times New Roman" w:cs="Times New Roman"/>
          <w:sz w:val="24"/>
          <w:szCs w:val="24"/>
          <w:lang w:eastAsia="uk-UA"/>
        </w:rPr>
        <w:lastRenderedPageBreak/>
        <w:t>для кваліфікаційної категорії «спеціаліст»:</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3" w:name="n490"/>
      <w:bookmarkEnd w:id="313"/>
      <w:r w:rsidRPr="007D0025">
        <w:rPr>
          <w:rFonts w:ascii="Times New Roman" w:eastAsia="Times New Roman" w:hAnsi="Times New Roman" w:cs="Times New Roman"/>
          <w:sz w:val="24"/>
          <w:szCs w:val="24"/>
          <w:lang w:eastAsia="uk-UA"/>
        </w:rPr>
        <w:t>1) володіє репертуаром відповідно до робочої навчальної програми та/або навичками музичної імпровізації (для концертмейстерів, які супроводжують джазових та естрадних виконавців), читає з листа відповідно до редакції нотного тексту;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4" w:name="n491"/>
      <w:bookmarkEnd w:id="314"/>
      <w:r w:rsidRPr="007D0025">
        <w:rPr>
          <w:rFonts w:ascii="Times New Roman" w:eastAsia="Times New Roman" w:hAnsi="Times New Roman" w:cs="Times New Roman"/>
          <w:sz w:val="24"/>
          <w:szCs w:val="24"/>
          <w:lang w:eastAsia="uk-UA"/>
        </w:rPr>
        <w:t>2) застосовує прийоми супроводу залежно від специфіки гри на інструменті / співу / колективного виконання (відповідно до спеціалізації);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5" w:name="n492"/>
      <w:bookmarkEnd w:id="315"/>
      <w:r w:rsidRPr="007D0025">
        <w:rPr>
          <w:rFonts w:ascii="Times New Roman" w:eastAsia="Times New Roman" w:hAnsi="Times New Roman" w:cs="Times New Roman"/>
          <w:sz w:val="24"/>
          <w:szCs w:val="24"/>
          <w:lang w:eastAsia="uk-UA"/>
        </w:rPr>
        <w:t>3) забезпечує творчий контакт зі здобувачем освіти / колективом, викладачем;</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6" w:name="n493"/>
      <w:bookmarkEnd w:id="316"/>
      <w:r w:rsidRPr="007D0025">
        <w:rPr>
          <w:rFonts w:ascii="Times New Roman" w:eastAsia="Times New Roman" w:hAnsi="Times New Roman" w:cs="Times New Roman"/>
          <w:sz w:val="24"/>
          <w:szCs w:val="24"/>
          <w:lang w:eastAsia="uk-UA"/>
        </w:rPr>
        <w:t>для кваліфікаційної категорії «спеціаліст другої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7" w:name="n494"/>
      <w:bookmarkEnd w:id="317"/>
      <w:r w:rsidRPr="007D0025">
        <w:rPr>
          <w:rFonts w:ascii="Times New Roman" w:eastAsia="Times New Roman" w:hAnsi="Times New Roman" w:cs="Times New Roman"/>
          <w:sz w:val="24"/>
          <w:szCs w:val="24"/>
          <w:lang w:eastAsia="uk-UA"/>
        </w:rPr>
        <w:t>4) виконує вимоги, встановлені для кваліфікаційної категорії «спеціаліст»;</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8" w:name="n495"/>
      <w:bookmarkEnd w:id="318"/>
      <w:r w:rsidRPr="007D0025">
        <w:rPr>
          <w:rFonts w:ascii="Times New Roman" w:eastAsia="Times New Roman" w:hAnsi="Times New Roman" w:cs="Times New Roman"/>
          <w:sz w:val="24"/>
          <w:szCs w:val="24"/>
          <w:lang w:eastAsia="uk-UA"/>
        </w:rPr>
        <w:t>5) вибирає необхідні концертмейстерські рішення (звукові, динамічні, темброві, артикуляційні злиття), коригує музичний супровід відповідно до виконавського стану соліста/колективу;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19" w:name="n496"/>
      <w:bookmarkEnd w:id="319"/>
      <w:r w:rsidRPr="007D0025">
        <w:rPr>
          <w:rFonts w:ascii="Times New Roman" w:eastAsia="Times New Roman" w:hAnsi="Times New Roman" w:cs="Times New Roman"/>
          <w:sz w:val="24"/>
          <w:szCs w:val="24"/>
          <w:lang w:eastAsia="uk-UA"/>
        </w:rPr>
        <w:t>6) володіє повним спектром компонентів музичної мови, розуміє та відтворює стилістичні особливості творчості композиторів різних епох;</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0" w:name="n497"/>
      <w:bookmarkEnd w:id="320"/>
      <w:r w:rsidRPr="007D0025">
        <w:rPr>
          <w:rFonts w:ascii="Times New Roman" w:eastAsia="Times New Roman" w:hAnsi="Times New Roman" w:cs="Times New Roman"/>
          <w:sz w:val="24"/>
          <w:szCs w:val="24"/>
          <w:lang w:eastAsia="uk-UA"/>
        </w:rPr>
        <w:t>для кваліфікаційної категорії «спеціаліст першої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1" w:name="n498"/>
      <w:bookmarkEnd w:id="321"/>
      <w:r w:rsidRPr="007D0025">
        <w:rPr>
          <w:rFonts w:ascii="Times New Roman" w:eastAsia="Times New Roman" w:hAnsi="Times New Roman" w:cs="Times New Roman"/>
          <w:sz w:val="24"/>
          <w:szCs w:val="24"/>
          <w:lang w:eastAsia="uk-UA"/>
        </w:rPr>
        <w:t>7) виконує вимоги, встановлені для кваліфікаційних категорій «спеціаліст», «</w:t>
      </w:r>
      <w:proofErr w:type="spellStart"/>
      <w:r w:rsidRPr="007D0025">
        <w:rPr>
          <w:rFonts w:ascii="Times New Roman" w:eastAsia="Times New Roman" w:hAnsi="Times New Roman" w:cs="Times New Roman"/>
          <w:sz w:val="24"/>
          <w:szCs w:val="24"/>
          <w:lang w:eastAsia="uk-UA"/>
        </w:rPr>
        <w:t>спеціаліст</w:t>
      </w:r>
      <w:proofErr w:type="spellEnd"/>
      <w:r w:rsidRPr="007D0025">
        <w:rPr>
          <w:rFonts w:ascii="Times New Roman" w:eastAsia="Times New Roman" w:hAnsi="Times New Roman" w:cs="Times New Roman"/>
          <w:sz w:val="24"/>
          <w:szCs w:val="24"/>
          <w:lang w:eastAsia="uk-UA"/>
        </w:rPr>
        <w:t xml:space="preserve"> другої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2" w:name="n499"/>
      <w:bookmarkEnd w:id="322"/>
      <w:r w:rsidRPr="007D0025">
        <w:rPr>
          <w:rFonts w:ascii="Times New Roman" w:eastAsia="Times New Roman" w:hAnsi="Times New Roman" w:cs="Times New Roman"/>
          <w:sz w:val="24"/>
          <w:szCs w:val="24"/>
          <w:lang w:eastAsia="uk-UA"/>
        </w:rPr>
        <w:t>8) акомпанує з повним розумінням жанрових, стильових особливостей творів навчального репертуару, артистично, технічно, відтворюючи художньо-образний зміст музичного твору;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3" w:name="n500"/>
      <w:bookmarkEnd w:id="323"/>
      <w:r w:rsidRPr="007D0025">
        <w:rPr>
          <w:rFonts w:ascii="Times New Roman" w:eastAsia="Times New Roman" w:hAnsi="Times New Roman" w:cs="Times New Roman"/>
          <w:sz w:val="24"/>
          <w:szCs w:val="24"/>
          <w:lang w:eastAsia="uk-UA"/>
        </w:rPr>
        <w:t>9) акомпанує джазові/естрадні твори на слух та із застосуванням елементів мелодичної та гармонічної імпровізації (для концертмейстерів, які супроводжують джазових та естрадних виконавців)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4" w:name="n501"/>
      <w:bookmarkEnd w:id="324"/>
      <w:r w:rsidRPr="007D0025">
        <w:rPr>
          <w:rFonts w:ascii="Times New Roman" w:eastAsia="Times New Roman" w:hAnsi="Times New Roman" w:cs="Times New Roman"/>
          <w:sz w:val="24"/>
          <w:szCs w:val="24"/>
          <w:lang w:eastAsia="uk-UA"/>
        </w:rPr>
        <w:t>та/або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5" w:name="n502"/>
      <w:bookmarkEnd w:id="325"/>
      <w:r w:rsidRPr="007D0025">
        <w:rPr>
          <w:rFonts w:ascii="Times New Roman" w:eastAsia="Times New Roman" w:hAnsi="Times New Roman" w:cs="Times New Roman"/>
          <w:sz w:val="24"/>
          <w:szCs w:val="24"/>
          <w:lang w:eastAsia="uk-UA"/>
        </w:rPr>
        <w:t>володіє навичками транспонування тексту середньої складності (для концертмейстерів, які супроводжують сольний спів)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6" w:name="n503"/>
      <w:bookmarkEnd w:id="326"/>
      <w:r w:rsidRPr="007D0025">
        <w:rPr>
          <w:rFonts w:ascii="Times New Roman" w:eastAsia="Times New Roman" w:hAnsi="Times New Roman" w:cs="Times New Roman"/>
          <w:sz w:val="24"/>
          <w:szCs w:val="24"/>
          <w:lang w:eastAsia="uk-UA"/>
        </w:rPr>
        <w:t>та/або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7" w:name="n504"/>
      <w:bookmarkEnd w:id="327"/>
      <w:r w:rsidRPr="007D0025">
        <w:rPr>
          <w:rFonts w:ascii="Times New Roman" w:eastAsia="Times New Roman" w:hAnsi="Times New Roman" w:cs="Times New Roman"/>
          <w:sz w:val="24"/>
          <w:szCs w:val="24"/>
          <w:lang w:eastAsia="uk-UA"/>
        </w:rPr>
        <w:t>здатен підбирати музичний супровід танцювальних вправ та їх комбінацій, постійно поповнює та урізноманітнює музичний репертуар (для концертмейстерів, які супроводжують клас танцю);</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8" w:name="n505"/>
      <w:bookmarkEnd w:id="328"/>
      <w:r w:rsidRPr="007D0025">
        <w:rPr>
          <w:rFonts w:ascii="Times New Roman" w:eastAsia="Times New Roman" w:hAnsi="Times New Roman" w:cs="Times New Roman"/>
          <w:sz w:val="24"/>
          <w:szCs w:val="24"/>
          <w:lang w:eastAsia="uk-UA"/>
        </w:rPr>
        <w:t>для кваліфікаційної категорії «спеціаліст вищої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29" w:name="n506"/>
      <w:bookmarkEnd w:id="329"/>
      <w:r w:rsidRPr="007D0025">
        <w:rPr>
          <w:rFonts w:ascii="Times New Roman" w:eastAsia="Times New Roman" w:hAnsi="Times New Roman" w:cs="Times New Roman"/>
          <w:sz w:val="24"/>
          <w:szCs w:val="24"/>
          <w:lang w:eastAsia="uk-UA"/>
        </w:rPr>
        <w:t>10) виконує вимоги, встановлені для кваліфікаційних категорій «спеціаліст», «</w:t>
      </w:r>
      <w:proofErr w:type="spellStart"/>
      <w:r w:rsidRPr="007D0025">
        <w:rPr>
          <w:rFonts w:ascii="Times New Roman" w:eastAsia="Times New Roman" w:hAnsi="Times New Roman" w:cs="Times New Roman"/>
          <w:sz w:val="24"/>
          <w:szCs w:val="24"/>
          <w:lang w:eastAsia="uk-UA"/>
        </w:rPr>
        <w:t>спеціаліст</w:t>
      </w:r>
      <w:proofErr w:type="spellEnd"/>
      <w:r w:rsidRPr="007D0025">
        <w:rPr>
          <w:rFonts w:ascii="Times New Roman" w:eastAsia="Times New Roman" w:hAnsi="Times New Roman" w:cs="Times New Roman"/>
          <w:sz w:val="24"/>
          <w:szCs w:val="24"/>
          <w:lang w:eastAsia="uk-UA"/>
        </w:rPr>
        <w:t xml:space="preserve"> другої категорії», «спеціаліст першої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0" w:name="n507"/>
      <w:bookmarkEnd w:id="330"/>
      <w:r w:rsidRPr="007D0025">
        <w:rPr>
          <w:rFonts w:ascii="Times New Roman" w:eastAsia="Times New Roman" w:hAnsi="Times New Roman" w:cs="Times New Roman"/>
          <w:sz w:val="24"/>
          <w:szCs w:val="24"/>
          <w:lang w:eastAsia="uk-UA"/>
        </w:rPr>
        <w:t>11) знає виконавський план кожного музичного твору навчального репертуару, вміє підібрати вступ та акомпанемент для виразної передачі характеру твору/руху, здатен підхопити фрагмент з партії соліста, дати музичну підказку (залежно від спеціалізації соліста/колективу)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1" w:name="n508"/>
      <w:bookmarkEnd w:id="331"/>
      <w:r w:rsidRPr="007D0025">
        <w:rPr>
          <w:rFonts w:ascii="Times New Roman" w:eastAsia="Times New Roman" w:hAnsi="Times New Roman" w:cs="Times New Roman"/>
          <w:sz w:val="24"/>
          <w:szCs w:val="24"/>
          <w:lang w:eastAsia="uk-UA"/>
        </w:rPr>
        <w:t>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2" w:name="n509"/>
      <w:bookmarkEnd w:id="332"/>
      <w:r w:rsidRPr="007D0025">
        <w:rPr>
          <w:rFonts w:ascii="Times New Roman" w:eastAsia="Times New Roman" w:hAnsi="Times New Roman" w:cs="Times New Roman"/>
          <w:sz w:val="24"/>
          <w:szCs w:val="24"/>
          <w:lang w:eastAsia="uk-UA"/>
        </w:rPr>
        <w:t>вміє імпровізувати (підібрати) вступ, відіграші (виразно донести характер руху, скорочувати/доповнювати музичні фрагменти, комбінувати нерегулярні метри) відповідно до навчальних завдань (для концертмейстерів, які супроводжують клас танцю)</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3" w:name="n510"/>
      <w:bookmarkEnd w:id="333"/>
      <w:r w:rsidRPr="007D0025">
        <w:rPr>
          <w:rFonts w:ascii="Times New Roman" w:eastAsia="Times New Roman" w:hAnsi="Times New Roman" w:cs="Times New Roman"/>
          <w:sz w:val="24"/>
          <w:szCs w:val="24"/>
          <w:lang w:eastAsia="uk-UA"/>
        </w:rPr>
        <w:t>та/або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4" w:name="n511"/>
      <w:bookmarkEnd w:id="334"/>
      <w:r w:rsidRPr="007D0025">
        <w:rPr>
          <w:rFonts w:ascii="Times New Roman" w:eastAsia="Times New Roman" w:hAnsi="Times New Roman" w:cs="Times New Roman"/>
          <w:sz w:val="24"/>
          <w:szCs w:val="24"/>
          <w:lang w:eastAsia="uk-UA"/>
        </w:rPr>
        <w:t>систематично супроводжує навчання здобувачів освіти з особливими освітніми потребами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5" w:name="n512"/>
      <w:bookmarkEnd w:id="335"/>
      <w:r w:rsidRPr="007D0025">
        <w:rPr>
          <w:rFonts w:ascii="Times New Roman" w:eastAsia="Times New Roman" w:hAnsi="Times New Roman" w:cs="Times New Roman"/>
          <w:sz w:val="24"/>
          <w:szCs w:val="24"/>
          <w:lang w:eastAsia="uk-UA"/>
        </w:rPr>
        <w:t>та/або</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6" w:name="n513"/>
      <w:bookmarkEnd w:id="336"/>
      <w:r w:rsidRPr="007D0025">
        <w:rPr>
          <w:rFonts w:ascii="Times New Roman" w:eastAsia="Times New Roman" w:hAnsi="Times New Roman" w:cs="Times New Roman"/>
          <w:sz w:val="24"/>
          <w:szCs w:val="24"/>
          <w:lang w:eastAsia="uk-UA"/>
        </w:rPr>
        <w:t>супроводжував виступи не менше трьох учасників учнівських або студентських виконавських конкурсів, інших публічних концертних заходів на запрошення їхніх організаторів, викладачів інших класів/груп або закладів мистецької освіти;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7" w:name="n514"/>
      <w:bookmarkEnd w:id="337"/>
      <w:r w:rsidRPr="007D0025">
        <w:rPr>
          <w:rFonts w:ascii="Times New Roman" w:eastAsia="Times New Roman" w:hAnsi="Times New Roman" w:cs="Times New Roman"/>
          <w:sz w:val="24"/>
          <w:szCs w:val="24"/>
          <w:lang w:eastAsia="uk-UA"/>
        </w:rPr>
        <w:t>12) здатний транспонувати нотний матеріал у різні тональності або виконувати сольні фрагменти (імпровізації) у творах (для концертмейстерів, які супроводжують джазових та естрадних виконавців).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38" w:name="n515"/>
      <w:bookmarkEnd w:id="338"/>
      <w:r w:rsidRPr="007D0025">
        <w:rPr>
          <w:rFonts w:ascii="Times New Roman" w:eastAsia="Times New Roman" w:hAnsi="Times New Roman" w:cs="Times New Roman"/>
          <w:sz w:val="24"/>
          <w:szCs w:val="24"/>
          <w:lang w:eastAsia="uk-UA"/>
        </w:rPr>
        <w:t>Наявність у концертмейстера досягнень за всіма визначеними критеріями підтверджується висновком, схваленим на засіданні відділу/відділення або методичного об’єднання за участю викладача з фаху.</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39" w:name="n532"/>
      <w:bookmarkEnd w:id="339"/>
      <w:r w:rsidRPr="007D0025">
        <w:rPr>
          <w:rFonts w:ascii="Times New Roman" w:eastAsia="Times New Roman" w:hAnsi="Times New Roman" w:cs="Times New Roman"/>
          <w:i/>
          <w:iCs/>
          <w:sz w:val="24"/>
          <w:szCs w:val="24"/>
          <w:lang w:eastAsia="uk-UA"/>
        </w:rPr>
        <w:t xml:space="preserve">{Пункт 2 підрозділу 3 розділу V в редакції Наказу Міністерства культури та інформаційної політики </w:t>
      </w:r>
      <w:hyperlink r:id="rId158" w:anchor="n8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0" w:name="n516"/>
      <w:bookmarkEnd w:id="340"/>
      <w:r w:rsidRPr="007D0025">
        <w:rPr>
          <w:rFonts w:ascii="Times New Roman" w:eastAsia="Times New Roman" w:hAnsi="Times New Roman" w:cs="Times New Roman"/>
          <w:sz w:val="24"/>
          <w:szCs w:val="24"/>
          <w:lang w:eastAsia="uk-UA"/>
        </w:rPr>
        <w:lastRenderedPageBreak/>
        <w:t xml:space="preserve">3. Для майстрів виробничого навчання критеріями та результативними показниками (педагогічними досягненнями), які враховуються при підтвердженні, присвоєнні тарифних розрядів за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є:</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1" w:name="n517"/>
      <w:bookmarkEnd w:id="341"/>
      <w:r w:rsidRPr="007D0025">
        <w:rPr>
          <w:rFonts w:ascii="Times New Roman" w:eastAsia="Times New Roman" w:hAnsi="Times New Roman" w:cs="Times New Roman"/>
          <w:sz w:val="24"/>
          <w:szCs w:val="24"/>
          <w:lang w:eastAsia="uk-UA"/>
        </w:rPr>
        <w:t>для одинадцятого тарифного розряду: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2" w:name="n518"/>
      <w:bookmarkEnd w:id="342"/>
      <w:r w:rsidRPr="007D0025">
        <w:rPr>
          <w:rFonts w:ascii="Times New Roman" w:eastAsia="Times New Roman" w:hAnsi="Times New Roman" w:cs="Times New Roman"/>
          <w:sz w:val="24"/>
          <w:szCs w:val="24"/>
          <w:lang w:eastAsia="uk-UA"/>
        </w:rPr>
        <w:t>1) проведення майстром виробничого навчання занять за типовою (модульною) навчальною програмою (у коледжах - за навчальною програмою закладу), реалізація традиційного набору методів, прийомів, засобів навчання для конкретної навчальної дисципліни;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3" w:name="n519"/>
      <w:bookmarkEnd w:id="343"/>
      <w:r w:rsidRPr="007D0025">
        <w:rPr>
          <w:rFonts w:ascii="Times New Roman" w:eastAsia="Times New Roman" w:hAnsi="Times New Roman" w:cs="Times New Roman"/>
          <w:sz w:val="24"/>
          <w:szCs w:val="24"/>
          <w:lang w:eastAsia="uk-UA"/>
        </w:rPr>
        <w:t>2) щонайменше один показ кожним здобувачем групи власних виробів (виробу) в межах закладу освіти (крім контрольних заходів);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4" w:name="n520"/>
      <w:bookmarkEnd w:id="344"/>
      <w:r w:rsidRPr="007D0025">
        <w:rPr>
          <w:rFonts w:ascii="Times New Roman" w:eastAsia="Times New Roman" w:hAnsi="Times New Roman" w:cs="Times New Roman"/>
          <w:sz w:val="24"/>
          <w:szCs w:val="24"/>
          <w:lang w:eastAsia="uk-UA"/>
        </w:rPr>
        <w:t>для дванадцятого тарифного розряду: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5" w:name="n521"/>
      <w:bookmarkEnd w:id="345"/>
      <w:r w:rsidRPr="007D0025">
        <w:rPr>
          <w:rFonts w:ascii="Times New Roman" w:eastAsia="Times New Roman" w:hAnsi="Times New Roman" w:cs="Times New Roman"/>
          <w:sz w:val="24"/>
          <w:szCs w:val="24"/>
          <w:lang w:eastAsia="uk-UA"/>
        </w:rPr>
        <w:t>3) виконання вимог, передбачених для присвоєння одинадцятого тарифного розряду;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6" w:name="n522"/>
      <w:bookmarkEnd w:id="346"/>
      <w:r w:rsidRPr="007D0025">
        <w:rPr>
          <w:rFonts w:ascii="Times New Roman" w:eastAsia="Times New Roman" w:hAnsi="Times New Roman" w:cs="Times New Roman"/>
          <w:sz w:val="24"/>
          <w:szCs w:val="24"/>
          <w:lang w:eastAsia="uk-UA"/>
        </w:rPr>
        <w:t>4) демонстрування не менше як трьома учнями групи власних результатів навчання (виробів) на виставках поза межами закладу освіти;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7" w:name="n523"/>
      <w:bookmarkEnd w:id="347"/>
      <w:r w:rsidRPr="007D0025">
        <w:rPr>
          <w:rFonts w:ascii="Times New Roman" w:eastAsia="Times New Roman" w:hAnsi="Times New Roman" w:cs="Times New Roman"/>
          <w:sz w:val="24"/>
          <w:szCs w:val="24"/>
          <w:lang w:eastAsia="uk-UA"/>
        </w:rPr>
        <w:t>для тринадцятого тарифного розряду: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8" w:name="n524"/>
      <w:bookmarkEnd w:id="348"/>
      <w:r w:rsidRPr="007D0025">
        <w:rPr>
          <w:rFonts w:ascii="Times New Roman" w:eastAsia="Times New Roman" w:hAnsi="Times New Roman" w:cs="Times New Roman"/>
          <w:sz w:val="24"/>
          <w:szCs w:val="24"/>
          <w:lang w:eastAsia="uk-UA"/>
        </w:rPr>
        <w:t>5) виконання вимог, передбачених для одинадцятого та дванадцятого тарифних розрядів;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49" w:name="n525"/>
      <w:bookmarkEnd w:id="349"/>
      <w:r w:rsidRPr="007D0025">
        <w:rPr>
          <w:rFonts w:ascii="Times New Roman" w:eastAsia="Times New Roman" w:hAnsi="Times New Roman" w:cs="Times New Roman"/>
          <w:sz w:val="24"/>
          <w:szCs w:val="24"/>
          <w:lang w:eastAsia="uk-UA"/>
        </w:rPr>
        <w:t>6) організація та проведення не менше однієї мистецької акції, пов’язаної зі змістом мистецької освіти в межах закладу;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0" w:name="n526"/>
      <w:bookmarkEnd w:id="350"/>
      <w:r w:rsidRPr="007D0025">
        <w:rPr>
          <w:rFonts w:ascii="Times New Roman" w:eastAsia="Times New Roman" w:hAnsi="Times New Roman" w:cs="Times New Roman"/>
          <w:sz w:val="24"/>
          <w:szCs w:val="24"/>
          <w:lang w:eastAsia="uk-UA"/>
        </w:rPr>
        <w:t>для чотирнадцятого тарифного розряду: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1" w:name="n527"/>
      <w:bookmarkEnd w:id="351"/>
      <w:r w:rsidRPr="007D0025">
        <w:rPr>
          <w:rFonts w:ascii="Times New Roman" w:eastAsia="Times New Roman" w:hAnsi="Times New Roman" w:cs="Times New Roman"/>
          <w:sz w:val="24"/>
          <w:szCs w:val="24"/>
          <w:lang w:eastAsia="uk-UA"/>
        </w:rPr>
        <w:t>7) виконання вимог, передбачених для одинадцятого, дванадцятого та тринадцятого тарифних розрядів;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2" w:name="n528"/>
      <w:bookmarkEnd w:id="352"/>
      <w:r w:rsidRPr="007D0025">
        <w:rPr>
          <w:rFonts w:ascii="Times New Roman" w:eastAsia="Times New Roman" w:hAnsi="Times New Roman" w:cs="Times New Roman"/>
          <w:sz w:val="24"/>
          <w:szCs w:val="24"/>
          <w:lang w:eastAsia="uk-UA"/>
        </w:rPr>
        <w:t>8) проведення не менше одного майстер-класу на рік під час заходів, які проводяться закладом мистецької освіти.</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53" w:name="n533"/>
      <w:bookmarkEnd w:id="353"/>
      <w:r w:rsidRPr="007D0025">
        <w:rPr>
          <w:rFonts w:ascii="Times New Roman" w:eastAsia="Times New Roman" w:hAnsi="Times New Roman" w:cs="Times New Roman"/>
          <w:i/>
          <w:iCs/>
          <w:sz w:val="24"/>
          <w:szCs w:val="24"/>
          <w:lang w:eastAsia="uk-UA"/>
        </w:rPr>
        <w:t xml:space="preserve">{Пункт 3 підрозділу 3 розділу V в редакції Наказу Міністерства культури та інформаційної політики </w:t>
      </w:r>
      <w:hyperlink r:id="rId159" w:anchor="n8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4" w:name="n264"/>
      <w:bookmarkEnd w:id="354"/>
      <w:r w:rsidRPr="007D0025">
        <w:rPr>
          <w:rFonts w:ascii="Times New Roman" w:eastAsia="Times New Roman" w:hAnsi="Times New Roman" w:cs="Times New Roman"/>
          <w:sz w:val="24"/>
          <w:szCs w:val="24"/>
          <w:lang w:eastAsia="uk-UA"/>
        </w:rPr>
        <w:t>4. Для методистів: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5" w:name="n265"/>
      <w:bookmarkEnd w:id="355"/>
      <w:r w:rsidRPr="007D0025">
        <w:rPr>
          <w:rFonts w:ascii="Times New Roman" w:eastAsia="Times New Roman" w:hAnsi="Times New Roman" w:cs="Times New Roman"/>
          <w:sz w:val="24"/>
          <w:szCs w:val="24"/>
          <w:lang w:eastAsia="uk-UA"/>
        </w:rPr>
        <w:t>критеріями та результативними показниками, які враховуються при підтвердженні, присвоєнні чергової кваліфікаційної категорії методистам, є:</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6" w:name="n266"/>
      <w:bookmarkEnd w:id="356"/>
      <w:r w:rsidRPr="007D0025">
        <w:rPr>
          <w:rFonts w:ascii="Times New Roman" w:eastAsia="Times New Roman" w:hAnsi="Times New Roman" w:cs="Times New Roman"/>
          <w:sz w:val="24"/>
          <w:szCs w:val="24"/>
          <w:lang w:eastAsia="uk-UA"/>
        </w:rPr>
        <w:t>1) для кваліфікаційної категорії «спеціаліст»:</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7" w:name="n267"/>
      <w:bookmarkEnd w:id="357"/>
      <w:r w:rsidRPr="007D0025">
        <w:rPr>
          <w:rFonts w:ascii="Times New Roman" w:eastAsia="Times New Roman" w:hAnsi="Times New Roman" w:cs="Times New Roman"/>
          <w:sz w:val="24"/>
          <w:szCs w:val="24"/>
          <w:lang w:eastAsia="uk-UA"/>
        </w:rPr>
        <w:t>здійснення координації методичної діяльності педагогічних працівників закладу або закладів мистецької освіти відповідно до напряму методичної роботи - згідно з щорічними планами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8" w:name="n268"/>
      <w:bookmarkEnd w:id="358"/>
      <w:r w:rsidRPr="007D0025">
        <w:rPr>
          <w:rFonts w:ascii="Times New Roman" w:eastAsia="Times New Roman" w:hAnsi="Times New Roman" w:cs="Times New Roman"/>
          <w:sz w:val="24"/>
          <w:szCs w:val="24"/>
          <w:lang w:eastAsia="uk-UA"/>
        </w:rPr>
        <w:t>ведення моніторингу навчально-методичного забезпечення закладу/закладів культурно-мистецької освіти - згідно з щорічними планами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59" w:name="n269"/>
      <w:bookmarkEnd w:id="359"/>
      <w:r w:rsidRPr="007D0025">
        <w:rPr>
          <w:rFonts w:ascii="Times New Roman" w:eastAsia="Times New Roman" w:hAnsi="Times New Roman" w:cs="Times New Roman"/>
          <w:sz w:val="24"/>
          <w:szCs w:val="24"/>
          <w:lang w:eastAsia="uk-UA"/>
        </w:rPr>
        <w:t>планування та організація роботи, забезпечення проведення методичних комісій, робочих груп з розроблення освітніх та навчальних програм, іншого навчально-методичного забезпечення - згідно з щорічними планами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0" w:name="n270"/>
      <w:bookmarkEnd w:id="360"/>
      <w:r w:rsidRPr="007D0025">
        <w:rPr>
          <w:rFonts w:ascii="Times New Roman" w:eastAsia="Times New Roman" w:hAnsi="Times New Roman" w:cs="Times New Roman"/>
          <w:sz w:val="24"/>
          <w:szCs w:val="24"/>
          <w:lang w:eastAsia="uk-UA"/>
        </w:rPr>
        <w:t>2) для кваліфікаційної категорії «спеціаліст другої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1" w:name="n271"/>
      <w:bookmarkEnd w:id="361"/>
      <w:r w:rsidRPr="007D0025">
        <w:rPr>
          <w:rFonts w:ascii="Times New Roman" w:eastAsia="Times New Roman" w:hAnsi="Times New Roman" w:cs="Times New Roman"/>
          <w:sz w:val="24"/>
          <w:szCs w:val="24"/>
          <w:lang w:eastAsia="uk-UA"/>
        </w:rPr>
        <w:t>досягнення показників за критеріями, визначеними підпунктом 1 цього пункту;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2" w:name="n272"/>
      <w:bookmarkEnd w:id="362"/>
      <w:r w:rsidRPr="007D0025">
        <w:rPr>
          <w:rFonts w:ascii="Times New Roman" w:eastAsia="Times New Roman" w:hAnsi="Times New Roman" w:cs="Times New Roman"/>
          <w:sz w:val="24"/>
          <w:szCs w:val="24"/>
          <w:lang w:eastAsia="uk-UA"/>
        </w:rPr>
        <w:t xml:space="preserve">ведення моніторингу впровадження стандартів, типових освітніх програм початкової, профільної, фахової </w:t>
      </w:r>
      <w:proofErr w:type="spellStart"/>
      <w:r w:rsidRPr="007D0025">
        <w:rPr>
          <w:rFonts w:ascii="Times New Roman" w:eastAsia="Times New Roman" w:hAnsi="Times New Roman" w:cs="Times New Roman"/>
          <w:sz w:val="24"/>
          <w:szCs w:val="24"/>
          <w:lang w:eastAsia="uk-UA"/>
        </w:rPr>
        <w:t>передвищої</w:t>
      </w:r>
      <w:proofErr w:type="spellEnd"/>
      <w:r w:rsidRPr="007D0025">
        <w:rPr>
          <w:rFonts w:ascii="Times New Roman" w:eastAsia="Times New Roman" w:hAnsi="Times New Roman" w:cs="Times New Roman"/>
          <w:sz w:val="24"/>
          <w:szCs w:val="24"/>
          <w:lang w:eastAsia="uk-UA"/>
        </w:rPr>
        <w:t xml:space="preserve"> культурно-мистецької освіти - згідно з щорічними планами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3" w:name="n273"/>
      <w:bookmarkEnd w:id="363"/>
      <w:r w:rsidRPr="007D0025">
        <w:rPr>
          <w:rFonts w:ascii="Times New Roman" w:eastAsia="Times New Roman" w:hAnsi="Times New Roman" w:cs="Times New Roman"/>
          <w:sz w:val="24"/>
          <w:szCs w:val="24"/>
          <w:lang w:eastAsia="uk-UA"/>
        </w:rPr>
        <w:t>участь у плануванні та проведенні методичних, навчально-методичних заходів (семінарів, засідань за круглим столом, конференцій, конкурсів навчальних програм) за напрямом методичної роботи - 5 заходів;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4" w:name="n274"/>
      <w:bookmarkEnd w:id="364"/>
      <w:r w:rsidRPr="007D0025">
        <w:rPr>
          <w:rFonts w:ascii="Times New Roman" w:eastAsia="Times New Roman" w:hAnsi="Times New Roman" w:cs="Times New Roman"/>
          <w:sz w:val="24"/>
          <w:szCs w:val="24"/>
          <w:lang w:eastAsia="uk-UA"/>
        </w:rPr>
        <w:t>3) для кваліфікаційної категорії «спеціаліст першої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5" w:name="n275"/>
      <w:bookmarkEnd w:id="365"/>
      <w:r w:rsidRPr="007D0025">
        <w:rPr>
          <w:rFonts w:ascii="Times New Roman" w:eastAsia="Times New Roman" w:hAnsi="Times New Roman" w:cs="Times New Roman"/>
          <w:sz w:val="24"/>
          <w:szCs w:val="24"/>
          <w:lang w:eastAsia="uk-UA"/>
        </w:rPr>
        <w:t>досягнення показників за критеріями, визначеними підпунктами 1, 2 цього пункту;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6" w:name="n276"/>
      <w:bookmarkEnd w:id="366"/>
      <w:r w:rsidRPr="007D0025">
        <w:rPr>
          <w:rFonts w:ascii="Times New Roman" w:eastAsia="Times New Roman" w:hAnsi="Times New Roman" w:cs="Times New Roman"/>
          <w:sz w:val="24"/>
          <w:szCs w:val="24"/>
          <w:lang w:eastAsia="uk-UA"/>
        </w:rPr>
        <w:t xml:space="preserve">участь у розробленні стандартів фахової </w:t>
      </w:r>
      <w:proofErr w:type="spellStart"/>
      <w:r w:rsidRPr="007D0025">
        <w:rPr>
          <w:rFonts w:ascii="Times New Roman" w:eastAsia="Times New Roman" w:hAnsi="Times New Roman" w:cs="Times New Roman"/>
          <w:sz w:val="24"/>
          <w:szCs w:val="24"/>
          <w:lang w:eastAsia="uk-UA"/>
        </w:rPr>
        <w:t>передвищої</w:t>
      </w:r>
      <w:proofErr w:type="spellEnd"/>
      <w:r w:rsidRPr="007D0025">
        <w:rPr>
          <w:rFonts w:ascii="Times New Roman" w:eastAsia="Times New Roman" w:hAnsi="Times New Roman" w:cs="Times New Roman"/>
          <w:sz w:val="24"/>
          <w:szCs w:val="24"/>
          <w:lang w:eastAsia="uk-UA"/>
        </w:rPr>
        <w:t xml:space="preserve"> мистецької освіти, типових навчальних програм початкової, профільної та фахової </w:t>
      </w:r>
      <w:proofErr w:type="spellStart"/>
      <w:r w:rsidRPr="007D0025">
        <w:rPr>
          <w:rFonts w:ascii="Times New Roman" w:eastAsia="Times New Roman" w:hAnsi="Times New Roman" w:cs="Times New Roman"/>
          <w:sz w:val="24"/>
          <w:szCs w:val="24"/>
          <w:lang w:eastAsia="uk-UA"/>
        </w:rPr>
        <w:t>передвищої</w:t>
      </w:r>
      <w:proofErr w:type="spellEnd"/>
      <w:r w:rsidRPr="007D0025">
        <w:rPr>
          <w:rFonts w:ascii="Times New Roman" w:eastAsia="Times New Roman" w:hAnsi="Times New Roman" w:cs="Times New Roman"/>
          <w:sz w:val="24"/>
          <w:szCs w:val="24"/>
          <w:lang w:eastAsia="uk-UA"/>
        </w:rPr>
        <w:t xml:space="preserve"> освіти мистецької освіти, у тому числі інклюзивної мистецької освіти початкового рівня, систем внутрішнього моніторингу якості культурно-мистецької освіти - згідно з щорічними планами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7" w:name="n277"/>
      <w:bookmarkEnd w:id="367"/>
      <w:r w:rsidRPr="007D0025">
        <w:rPr>
          <w:rFonts w:ascii="Times New Roman" w:eastAsia="Times New Roman" w:hAnsi="Times New Roman" w:cs="Times New Roman"/>
          <w:sz w:val="24"/>
          <w:szCs w:val="24"/>
          <w:lang w:eastAsia="uk-UA"/>
        </w:rPr>
        <w:t>4) для кваліфікаційної категорії «спеціаліст вищої категорії»:</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8" w:name="n278"/>
      <w:bookmarkEnd w:id="368"/>
      <w:r w:rsidRPr="007D0025">
        <w:rPr>
          <w:rFonts w:ascii="Times New Roman" w:eastAsia="Times New Roman" w:hAnsi="Times New Roman" w:cs="Times New Roman"/>
          <w:sz w:val="24"/>
          <w:szCs w:val="24"/>
          <w:lang w:eastAsia="uk-UA"/>
        </w:rPr>
        <w:t>досягнення показників за критеріями, визначеними підпунктами 1-3 цього пункту;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69" w:name="n279"/>
      <w:bookmarkEnd w:id="369"/>
      <w:r w:rsidRPr="007D0025">
        <w:rPr>
          <w:rFonts w:ascii="Times New Roman" w:eastAsia="Times New Roman" w:hAnsi="Times New Roman" w:cs="Times New Roman"/>
          <w:sz w:val="24"/>
          <w:szCs w:val="24"/>
          <w:lang w:eastAsia="uk-UA"/>
        </w:rPr>
        <w:t xml:space="preserve">підготовка на підставі самостійного вивчення та узагальнення рекомендацій щодо впровадження (застосування) передового педагогічного, у тому числі зарубіжного, досвіду викладання навчальних дисциплін у закладах культурно-мистецької освіти відповідно до напряму своєї методичної роботи (враховується наявність таких рекомендацій та підтвердження їх застосування). За відсутності результативних показників за цим критерієм враховуються показники </w:t>
      </w:r>
      <w:r w:rsidRPr="007D0025">
        <w:rPr>
          <w:rFonts w:ascii="Times New Roman" w:eastAsia="Times New Roman" w:hAnsi="Times New Roman" w:cs="Times New Roman"/>
          <w:sz w:val="24"/>
          <w:szCs w:val="24"/>
          <w:lang w:eastAsia="uk-UA"/>
        </w:rPr>
        <w:lastRenderedPageBreak/>
        <w:t>щодо фактів розроблення авторського педагогічного методу (прийому, засобу), або навчальної програми, або методичних рекомендацій тощо, що пройшли зовнішню незалежну експертизу та використовуються в освітньому процесі закладів культурно-мистецької освіти відповідного рівня;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0" w:name="n280"/>
      <w:bookmarkEnd w:id="370"/>
      <w:r w:rsidRPr="007D0025">
        <w:rPr>
          <w:rFonts w:ascii="Times New Roman" w:eastAsia="Times New Roman" w:hAnsi="Times New Roman" w:cs="Times New Roman"/>
          <w:sz w:val="24"/>
          <w:szCs w:val="24"/>
          <w:lang w:eastAsia="uk-UA"/>
        </w:rPr>
        <w:t xml:space="preserve">надання практичної допомоги суб’єктам мистецько-освітньої діяльності з питань планування, організації та провадження методичної діяльності (враховується кількість відповідних консультацій, наданих методистом за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Додатковим результативним показником, який враховується при оцінюванні роботи педагогічного працівника за цим критерієм, є самостійне рецензування навчальних програм, підручників, посібників, створених педагогічними працівниками закладів культурно-мистецької освіти;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1" w:name="n281"/>
      <w:bookmarkEnd w:id="371"/>
      <w:r w:rsidRPr="007D0025">
        <w:rPr>
          <w:rFonts w:ascii="Times New Roman" w:eastAsia="Times New Roman" w:hAnsi="Times New Roman" w:cs="Times New Roman"/>
          <w:sz w:val="24"/>
          <w:szCs w:val="24"/>
          <w:lang w:eastAsia="uk-UA"/>
        </w:rPr>
        <w:t>самостійна організація та проведення трьох методичних та/або навчально-методичних заходів (семінари, засідання за круглим столом, конференції, конкурси навчальних програм) за напрямом методичної роботи. Додатковим результативним показником, що враховується при оцінюванні роботи педагогічного працівника за цим критерієм, є проведення занять з підвищення кваліфікації педагогічних працівників відповідного напряму.</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2" w:name="n282"/>
      <w:bookmarkEnd w:id="372"/>
      <w:r w:rsidRPr="007D0025">
        <w:rPr>
          <w:rFonts w:ascii="Times New Roman" w:eastAsia="Times New Roman" w:hAnsi="Times New Roman" w:cs="Times New Roman"/>
          <w:sz w:val="24"/>
          <w:szCs w:val="24"/>
          <w:lang w:eastAsia="uk-UA"/>
        </w:rPr>
        <w:t>У закладах (установах), у штатному розписі яких визначені посади методистів із зазначенням кваліфікаційних категорій «методист», «</w:t>
      </w:r>
      <w:proofErr w:type="spellStart"/>
      <w:r w:rsidRPr="007D0025">
        <w:rPr>
          <w:rFonts w:ascii="Times New Roman" w:eastAsia="Times New Roman" w:hAnsi="Times New Roman" w:cs="Times New Roman"/>
          <w:sz w:val="24"/>
          <w:szCs w:val="24"/>
          <w:lang w:eastAsia="uk-UA"/>
        </w:rPr>
        <w:t>методист</w:t>
      </w:r>
      <w:proofErr w:type="spellEnd"/>
      <w:r w:rsidRPr="007D0025">
        <w:rPr>
          <w:rFonts w:ascii="Times New Roman" w:eastAsia="Times New Roman" w:hAnsi="Times New Roman" w:cs="Times New Roman"/>
          <w:sz w:val="24"/>
          <w:szCs w:val="24"/>
          <w:lang w:eastAsia="uk-UA"/>
        </w:rPr>
        <w:t xml:space="preserve"> ІІ категорії», «методист І категорії», «методист вищої категорії», педагогічні працівники, які їх займають, атестуються на відповідність посадам з урахуванням критеріїв, визначених цією главою, для еквівалентних кваліфікаційних категорій.</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3" w:name="n283"/>
      <w:bookmarkEnd w:id="373"/>
      <w:r w:rsidRPr="007D0025">
        <w:rPr>
          <w:rFonts w:ascii="Times New Roman" w:eastAsia="Times New Roman" w:hAnsi="Times New Roman" w:cs="Times New Roman"/>
          <w:sz w:val="24"/>
          <w:szCs w:val="24"/>
          <w:lang w:eastAsia="uk-UA"/>
        </w:rPr>
        <w:t>4. Умови, критерії та обов’язкові мінімальні результативні показники роботи педагогічних працівників, які враховуються при присвоєнні, підтвердженні педагогічних звань</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4" w:name="n537"/>
      <w:bookmarkEnd w:id="374"/>
      <w:r w:rsidRPr="007D0025">
        <w:rPr>
          <w:rFonts w:ascii="Times New Roman" w:eastAsia="Times New Roman" w:hAnsi="Times New Roman" w:cs="Times New Roman"/>
          <w:sz w:val="24"/>
          <w:szCs w:val="24"/>
          <w:lang w:eastAsia="uk-UA"/>
        </w:rPr>
        <w:t xml:space="preserve">1. Педагогічне звання «Старший викладач» присвоюється, підтверджується педагогічному працівнику за наявності кваліфікаційної категорії «спеціаліст першої категорії» або «спеціаліст вищої категорії» (за відсутності вищої освіти - встановленого вищого тарифного розряду), який протягом п’ятирічного </w:t>
      </w:r>
      <w:proofErr w:type="spellStart"/>
      <w:r w:rsidRPr="007D0025">
        <w:rPr>
          <w:rFonts w:ascii="Times New Roman" w:eastAsia="Times New Roman" w:hAnsi="Times New Roman" w:cs="Times New Roman"/>
          <w:sz w:val="24"/>
          <w:szCs w:val="24"/>
          <w:lang w:eastAsia="uk-UA"/>
        </w:rPr>
        <w:t>міжатестаційного</w:t>
      </w:r>
      <w:proofErr w:type="spellEnd"/>
      <w:r w:rsidRPr="007D0025">
        <w:rPr>
          <w:rFonts w:ascii="Times New Roman" w:eastAsia="Times New Roman" w:hAnsi="Times New Roman" w:cs="Times New Roman"/>
          <w:sz w:val="24"/>
          <w:szCs w:val="24"/>
          <w:lang w:eastAsia="uk-UA"/>
        </w:rPr>
        <w:t xml:space="preserve"> періоду, що передує даті подання заяви на присвоєння/підтвердження цього звання, досягнув результатів за мінімум трьома з наступних критеріїв (на вибір педагогічного працівника):</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5" w:name="n538"/>
      <w:bookmarkEnd w:id="375"/>
      <w:r w:rsidRPr="007D0025">
        <w:rPr>
          <w:rFonts w:ascii="Times New Roman" w:eastAsia="Times New Roman" w:hAnsi="Times New Roman" w:cs="Times New Roman"/>
          <w:sz w:val="24"/>
          <w:szCs w:val="24"/>
          <w:lang w:eastAsia="uk-UA"/>
        </w:rPr>
        <w:t>1) наявність мінімум одного здобувача, який за п’ять останніх років роботи педагогічного працівника отримав іменну, або іншу творчу стипендію, премію за особисті мистецькі досягнення (в тому числі і за перемогу в міжнародному учнівському/студентському конкурсі) або став учасником міжнародних академічних обмінів між закладами мистецької освіти;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6" w:name="n539"/>
      <w:bookmarkEnd w:id="376"/>
      <w:r w:rsidRPr="007D0025">
        <w:rPr>
          <w:rFonts w:ascii="Times New Roman" w:eastAsia="Times New Roman" w:hAnsi="Times New Roman" w:cs="Times New Roman"/>
          <w:sz w:val="24"/>
          <w:szCs w:val="24"/>
          <w:lang w:eastAsia="uk-UA"/>
        </w:rPr>
        <w:t>2) отримання позитивних відгуків на проведені два відкритих навчальних заняття;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7" w:name="n540"/>
      <w:bookmarkEnd w:id="377"/>
      <w:r w:rsidRPr="007D0025">
        <w:rPr>
          <w:rFonts w:ascii="Times New Roman" w:eastAsia="Times New Roman" w:hAnsi="Times New Roman" w:cs="Times New Roman"/>
          <w:sz w:val="24"/>
          <w:szCs w:val="24"/>
          <w:lang w:eastAsia="uk-UA"/>
        </w:rPr>
        <w:t>3) самостійна організація і проведення не менше трьох заходів згідно з планом роботи методичного об’єднання закладу та/або міжшкільного/міського/обласного методичного об’єднання;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8" w:name="n541"/>
      <w:bookmarkEnd w:id="378"/>
      <w:r w:rsidRPr="007D0025">
        <w:rPr>
          <w:rFonts w:ascii="Times New Roman" w:eastAsia="Times New Roman" w:hAnsi="Times New Roman" w:cs="Times New Roman"/>
          <w:sz w:val="24"/>
          <w:szCs w:val="24"/>
          <w:lang w:eastAsia="uk-UA"/>
        </w:rPr>
        <w:t>4) підготовка і проведення не менше трьох мистецько-освітніх заходів (концерти, виставки, конкурси, вистави, олімпіади тощо), спрямованих на досягнення здобувачами освіти результатів, передбачених навчальною програмою;</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79" w:name="n542"/>
      <w:bookmarkEnd w:id="379"/>
      <w:r w:rsidRPr="007D0025">
        <w:rPr>
          <w:rFonts w:ascii="Times New Roman" w:eastAsia="Times New Roman" w:hAnsi="Times New Roman" w:cs="Times New Roman"/>
          <w:sz w:val="24"/>
          <w:szCs w:val="24"/>
          <w:lang w:eastAsia="uk-UA"/>
        </w:rPr>
        <w:t>5) досягнення здобувачем освіти з числа осіб з інвалідністю результатів навчання, визначених його/її індивідуальною програмою навчання;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0" w:name="n543"/>
      <w:bookmarkEnd w:id="380"/>
      <w:r w:rsidRPr="007D0025">
        <w:rPr>
          <w:rFonts w:ascii="Times New Roman" w:eastAsia="Times New Roman" w:hAnsi="Times New Roman" w:cs="Times New Roman"/>
          <w:sz w:val="24"/>
          <w:szCs w:val="24"/>
          <w:lang w:eastAsia="uk-UA"/>
        </w:rPr>
        <w:t xml:space="preserve">6) включення педагогічного працівника до складу журі не менше двох учнівських/студентських виконавських конкурсів або теоретичних олімпіад, або до складу організаційних комітетів з проведення конференцій (для викладачів </w:t>
      </w:r>
      <w:proofErr w:type="spellStart"/>
      <w:r w:rsidRPr="007D0025">
        <w:rPr>
          <w:rFonts w:ascii="Times New Roman" w:eastAsia="Times New Roman" w:hAnsi="Times New Roman" w:cs="Times New Roman"/>
          <w:sz w:val="24"/>
          <w:szCs w:val="24"/>
          <w:lang w:eastAsia="uk-UA"/>
        </w:rPr>
        <w:t>немистецьких</w:t>
      </w:r>
      <w:proofErr w:type="spellEnd"/>
      <w:r w:rsidRPr="007D0025">
        <w:rPr>
          <w:rFonts w:ascii="Times New Roman" w:eastAsia="Times New Roman" w:hAnsi="Times New Roman" w:cs="Times New Roman"/>
          <w:sz w:val="24"/>
          <w:szCs w:val="24"/>
          <w:lang w:eastAsia="uk-UA"/>
        </w:rPr>
        <w:t xml:space="preserve"> дисциплін).</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81" w:name="n554"/>
      <w:bookmarkEnd w:id="381"/>
      <w:r w:rsidRPr="007D0025">
        <w:rPr>
          <w:rFonts w:ascii="Times New Roman" w:eastAsia="Times New Roman" w:hAnsi="Times New Roman" w:cs="Times New Roman"/>
          <w:i/>
          <w:iCs/>
          <w:sz w:val="24"/>
          <w:szCs w:val="24"/>
          <w:lang w:eastAsia="uk-UA"/>
        </w:rPr>
        <w:t xml:space="preserve">{Пункт 1 підрозділу 4 розділу V в редакції Наказу Міністерства культури та інформаційної політики </w:t>
      </w:r>
      <w:hyperlink r:id="rId160" w:anchor="n15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2" w:name="n544"/>
      <w:bookmarkEnd w:id="382"/>
      <w:r w:rsidRPr="007D0025">
        <w:rPr>
          <w:rFonts w:ascii="Times New Roman" w:eastAsia="Times New Roman" w:hAnsi="Times New Roman" w:cs="Times New Roman"/>
          <w:sz w:val="24"/>
          <w:szCs w:val="24"/>
          <w:lang w:eastAsia="uk-UA"/>
        </w:rPr>
        <w:t>2. Педагогічне звання «Викладач-методист» присвоюється викладачу, який має вищу освіту ступеня магістра (освітньо-кваліфікаційного рівня спеціаліста), розроблений та впроваджений власний (авторський) метод, прийом тощо, спрямований на вирішення конкретної педагогічної ситуації, за який йому попередньо підтверджено кваліфікаційну категорію «спеціаліст вищої категорії» та який має результативні показники за такими критеріями: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3" w:name="n545"/>
      <w:bookmarkEnd w:id="383"/>
      <w:r w:rsidRPr="007D0025">
        <w:rPr>
          <w:rFonts w:ascii="Times New Roman" w:eastAsia="Times New Roman" w:hAnsi="Times New Roman" w:cs="Times New Roman"/>
          <w:sz w:val="24"/>
          <w:szCs w:val="24"/>
          <w:lang w:eastAsia="uk-UA"/>
        </w:rPr>
        <w:t>1) впровадження та ефективне використання методичного досягнення викладача в педагогічній діяльності інших викладачів, які викладають відповідну дисципліну, підтверджене відгуками цих викладачів;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4" w:name="n546"/>
      <w:bookmarkEnd w:id="384"/>
      <w:r w:rsidRPr="007D0025">
        <w:rPr>
          <w:rFonts w:ascii="Times New Roman" w:eastAsia="Times New Roman" w:hAnsi="Times New Roman" w:cs="Times New Roman"/>
          <w:sz w:val="24"/>
          <w:szCs w:val="24"/>
          <w:lang w:eastAsia="uk-UA"/>
        </w:rPr>
        <w:t>2) підтвердження впровадження та ефективності застосування методичного досягнення викладача за межами закладу, де він працює, та отримання не менше двох зовнішніх схвальних рецензій фахівців відповідної дисципліни різних закладів освіти відповідного або вищого рівня;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5" w:name="n547"/>
      <w:bookmarkEnd w:id="385"/>
      <w:r w:rsidRPr="007D0025">
        <w:rPr>
          <w:rFonts w:ascii="Times New Roman" w:eastAsia="Times New Roman" w:hAnsi="Times New Roman" w:cs="Times New Roman"/>
          <w:sz w:val="24"/>
          <w:szCs w:val="24"/>
          <w:lang w:eastAsia="uk-UA"/>
        </w:rPr>
        <w:lastRenderedPageBreak/>
        <w:t>3) проведення не менше трьох заходів, спрямованих на поширення власного методичного досягнення та досягнутих результатів роботи з його застосуванням у професійному середовищі (виступи на методичних заходах, конференціях, проведення майстер-класів, тренінгів тощо).</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86" w:name="n555"/>
      <w:bookmarkEnd w:id="386"/>
      <w:r w:rsidRPr="007D0025">
        <w:rPr>
          <w:rFonts w:ascii="Times New Roman" w:eastAsia="Times New Roman" w:hAnsi="Times New Roman" w:cs="Times New Roman"/>
          <w:i/>
          <w:iCs/>
          <w:sz w:val="24"/>
          <w:szCs w:val="24"/>
          <w:lang w:eastAsia="uk-UA"/>
        </w:rPr>
        <w:t xml:space="preserve">{Пункт 2 підрозділу 4 розділу V в редакції Наказу Міністерства культури та інформаційної політики </w:t>
      </w:r>
      <w:hyperlink r:id="rId161" w:anchor="n15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7" w:name="n548"/>
      <w:bookmarkEnd w:id="387"/>
      <w:r w:rsidRPr="007D0025">
        <w:rPr>
          <w:rFonts w:ascii="Times New Roman" w:eastAsia="Times New Roman" w:hAnsi="Times New Roman" w:cs="Times New Roman"/>
          <w:sz w:val="24"/>
          <w:szCs w:val="24"/>
          <w:lang w:eastAsia="uk-UA"/>
        </w:rPr>
        <w:t>3. Педагогічне звання «Викладач-методист» підтверджується викладачу, який має вищу освіту ступеня магістра (освітньо-кваліфікаційного рівня спеціаліста), підтверджену кваліфікаційну категорію «спеціаліст вищої категорії» та результативні показники за наступними критеріями: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8" w:name="n549"/>
      <w:bookmarkEnd w:id="388"/>
      <w:r w:rsidRPr="007D0025">
        <w:rPr>
          <w:rFonts w:ascii="Times New Roman" w:eastAsia="Times New Roman" w:hAnsi="Times New Roman" w:cs="Times New Roman"/>
          <w:sz w:val="24"/>
          <w:szCs w:val="24"/>
          <w:lang w:eastAsia="uk-UA"/>
        </w:rPr>
        <w:t xml:space="preserve">1) участь у розробленні стандартів профільної, фахової </w:t>
      </w:r>
      <w:proofErr w:type="spellStart"/>
      <w:r w:rsidRPr="007D0025">
        <w:rPr>
          <w:rFonts w:ascii="Times New Roman" w:eastAsia="Times New Roman" w:hAnsi="Times New Roman" w:cs="Times New Roman"/>
          <w:sz w:val="24"/>
          <w:szCs w:val="24"/>
          <w:lang w:eastAsia="uk-UA"/>
        </w:rPr>
        <w:t>передвищої</w:t>
      </w:r>
      <w:proofErr w:type="spellEnd"/>
      <w:r w:rsidRPr="007D0025">
        <w:rPr>
          <w:rFonts w:ascii="Times New Roman" w:eastAsia="Times New Roman" w:hAnsi="Times New Roman" w:cs="Times New Roman"/>
          <w:sz w:val="24"/>
          <w:szCs w:val="24"/>
          <w:lang w:eastAsia="uk-UA"/>
        </w:rPr>
        <w:t>, вищої освіти за спеціальностями галузі знань 02 Культура і мистецтво, освітніх, навчальних програм, у тому числі типових або модульних, створення методичних рекомендацій з викладання навчальної дисципліни тощо (для викладачів закладів освіти відповідного рівня);</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89" w:name="n550"/>
      <w:bookmarkEnd w:id="389"/>
      <w:r w:rsidRPr="007D0025">
        <w:rPr>
          <w:rFonts w:ascii="Times New Roman" w:eastAsia="Times New Roman" w:hAnsi="Times New Roman" w:cs="Times New Roman"/>
          <w:sz w:val="24"/>
          <w:szCs w:val="24"/>
          <w:lang w:eastAsia="uk-UA"/>
        </w:rPr>
        <w:t>2) рецензування робочих/модульних/типових навчальних програм з мистецьких та інших фахових дисциплін, створених педагогічними працівниками закладів відповідного рівня, та/або створення (самостійно або в авторському колективі) підручників, посібників, інших авторських методичних розробок;</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0" w:name="n551"/>
      <w:bookmarkEnd w:id="390"/>
      <w:r w:rsidRPr="007D0025">
        <w:rPr>
          <w:rFonts w:ascii="Times New Roman" w:eastAsia="Times New Roman" w:hAnsi="Times New Roman" w:cs="Times New Roman"/>
          <w:sz w:val="24"/>
          <w:szCs w:val="24"/>
          <w:lang w:eastAsia="uk-UA"/>
        </w:rPr>
        <w:t>3) участь у заходах, що проводяться в межах педагогічної інтернатури (для викладачів мистецьких ліцеїв).</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391" w:name="n556"/>
      <w:bookmarkEnd w:id="391"/>
      <w:r w:rsidRPr="007D0025">
        <w:rPr>
          <w:rFonts w:ascii="Times New Roman" w:eastAsia="Times New Roman" w:hAnsi="Times New Roman" w:cs="Times New Roman"/>
          <w:i/>
          <w:iCs/>
          <w:sz w:val="24"/>
          <w:szCs w:val="24"/>
          <w:lang w:eastAsia="uk-UA"/>
        </w:rPr>
        <w:t xml:space="preserve">{Пункт 3 підрозділу 4 розділу V в редакції Наказу Міністерства культури та інформаційної політики </w:t>
      </w:r>
      <w:hyperlink r:id="rId162" w:anchor="n15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2" w:name="n301"/>
      <w:bookmarkEnd w:id="392"/>
      <w:r w:rsidRPr="007D0025">
        <w:rPr>
          <w:rFonts w:ascii="Times New Roman" w:eastAsia="Times New Roman" w:hAnsi="Times New Roman" w:cs="Times New Roman"/>
          <w:sz w:val="24"/>
          <w:szCs w:val="24"/>
          <w:lang w:eastAsia="uk-UA"/>
        </w:rPr>
        <w:t xml:space="preserve">4. Педагогічне звання «Майстер виробничого навчання ІІ категорії» присвоюється, підтверджується педагогічному працівнику, якому попередньо присвоєно кваліфікаційну категорію «спеціаліст першої категорії», або педагогічному працівнику, який не має вищої освіти ступеня магістра/освітньо-кваліфікаційного рівня спеціаліста та який має результативні показники, досягнуті ним у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за такими критеріями: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3" w:name="n302"/>
      <w:bookmarkEnd w:id="393"/>
      <w:r w:rsidRPr="007D0025">
        <w:rPr>
          <w:rFonts w:ascii="Times New Roman" w:eastAsia="Times New Roman" w:hAnsi="Times New Roman" w:cs="Times New Roman"/>
          <w:sz w:val="24"/>
          <w:szCs w:val="24"/>
          <w:lang w:eastAsia="uk-UA"/>
        </w:rPr>
        <w:t>1) надання практичної допомоги викладачам за місцем роботи (наставництво) відповідно до річних планів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4" w:name="n303"/>
      <w:bookmarkEnd w:id="394"/>
      <w:r w:rsidRPr="007D0025">
        <w:rPr>
          <w:rFonts w:ascii="Times New Roman" w:eastAsia="Times New Roman" w:hAnsi="Times New Roman" w:cs="Times New Roman"/>
          <w:sz w:val="24"/>
          <w:szCs w:val="24"/>
          <w:lang w:eastAsia="uk-UA"/>
        </w:rPr>
        <w:t xml:space="preserve">2) навчання здобувачів, які вступили до закладів спеціалізованої </w:t>
      </w:r>
      <w:proofErr w:type="spellStart"/>
      <w:r w:rsidRPr="007D0025">
        <w:rPr>
          <w:rFonts w:ascii="Times New Roman" w:eastAsia="Times New Roman" w:hAnsi="Times New Roman" w:cs="Times New Roman"/>
          <w:sz w:val="24"/>
          <w:szCs w:val="24"/>
          <w:lang w:eastAsia="uk-UA"/>
        </w:rPr>
        <w:t>передвищої</w:t>
      </w:r>
      <w:proofErr w:type="spellEnd"/>
      <w:r w:rsidRPr="007D0025">
        <w:rPr>
          <w:rFonts w:ascii="Times New Roman" w:eastAsia="Times New Roman" w:hAnsi="Times New Roman" w:cs="Times New Roman"/>
          <w:sz w:val="24"/>
          <w:szCs w:val="24"/>
          <w:lang w:eastAsia="uk-UA"/>
        </w:rPr>
        <w:t xml:space="preserve"> або вищої мистецької освіти, що вимагають при вступі демонстрування мистецьких виконавських </w:t>
      </w:r>
      <w:proofErr w:type="spellStart"/>
      <w:r w:rsidRPr="007D0025">
        <w:rPr>
          <w:rFonts w:ascii="Times New Roman" w:eastAsia="Times New Roman" w:hAnsi="Times New Roman" w:cs="Times New Roman"/>
          <w:sz w:val="24"/>
          <w:szCs w:val="24"/>
          <w:lang w:eastAsia="uk-UA"/>
        </w:rPr>
        <w:t>компетентностей</w:t>
      </w:r>
      <w:proofErr w:type="spellEnd"/>
      <w:r w:rsidRPr="007D0025">
        <w:rPr>
          <w:rFonts w:ascii="Times New Roman" w:eastAsia="Times New Roman" w:hAnsi="Times New Roman" w:cs="Times New Roman"/>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5" w:name="n304"/>
      <w:bookmarkEnd w:id="395"/>
      <w:r w:rsidRPr="007D0025">
        <w:rPr>
          <w:rFonts w:ascii="Times New Roman" w:eastAsia="Times New Roman" w:hAnsi="Times New Roman" w:cs="Times New Roman"/>
          <w:sz w:val="24"/>
          <w:szCs w:val="24"/>
          <w:lang w:eastAsia="uk-UA"/>
        </w:rPr>
        <w:t>3) стаж педагогічної роботи - п’ять років.</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6" w:name="n305"/>
      <w:bookmarkEnd w:id="396"/>
      <w:r w:rsidRPr="007D0025">
        <w:rPr>
          <w:rFonts w:ascii="Times New Roman" w:eastAsia="Times New Roman" w:hAnsi="Times New Roman" w:cs="Times New Roman"/>
          <w:sz w:val="24"/>
          <w:szCs w:val="24"/>
          <w:lang w:eastAsia="uk-UA"/>
        </w:rPr>
        <w:t xml:space="preserve">5. Педагогічне звання «Майстер виробничого навчання І категорії» присвоюється, підтверджується педагогічному працівнику, якому попередньо присвоєно або підтверджено кваліфікаційну категорію «спеціаліст вищої категорії», або педагогічному працівнику, який не має вищої освіти ступеня магістра / освітньо-кваліфікаційного рівня спеціаліста та який має результативні показники, досягнуті ним у </w:t>
      </w:r>
      <w:proofErr w:type="spellStart"/>
      <w:r w:rsidRPr="007D0025">
        <w:rPr>
          <w:rFonts w:ascii="Times New Roman" w:eastAsia="Times New Roman" w:hAnsi="Times New Roman" w:cs="Times New Roman"/>
          <w:sz w:val="24"/>
          <w:szCs w:val="24"/>
          <w:lang w:eastAsia="uk-UA"/>
        </w:rPr>
        <w:t>міжатестаційний</w:t>
      </w:r>
      <w:proofErr w:type="spellEnd"/>
      <w:r w:rsidRPr="007D0025">
        <w:rPr>
          <w:rFonts w:ascii="Times New Roman" w:eastAsia="Times New Roman" w:hAnsi="Times New Roman" w:cs="Times New Roman"/>
          <w:sz w:val="24"/>
          <w:szCs w:val="24"/>
          <w:lang w:eastAsia="uk-UA"/>
        </w:rPr>
        <w:t xml:space="preserve"> період, за такими критеріями: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7" w:name="n306"/>
      <w:bookmarkEnd w:id="397"/>
      <w:r w:rsidRPr="007D0025">
        <w:rPr>
          <w:rFonts w:ascii="Times New Roman" w:eastAsia="Times New Roman" w:hAnsi="Times New Roman" w:cs="Times New Roman"/>
          <w:sz w:val="24"/>
          <w:szCs w:val="24"/>
          <w:lang w:eastAsia="uk-UA"/>
        </w:rPr>
        <w:t>1) надання практичної допомоги викладачам за місцем роботи (наставництво) відповідно до річних планів роботи;</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8" w:name="n307"/>
      <w:bookmarkEnd w:id="398"/>
      <w:r w:rsidRPr="007D0025">
        <w:rPr>
          <w:rFonts w:ascii="Times New Roman" w:eastAsia="Times New Roman" w:hAnsi="Times New Roman" w:cs="Times New Roman"/>
          <w:sz w:val="24"/>
          <w:szCs w:val="24"/>
          <w:lang w:eastAsia="uk-UA"/>
        </w:rPr>
        <w:t xml:space="preserve">2) навчання здобувачів, які вступили до закладів спеціалізованої </w:t>
      </w:r>
      <w:proofErr w:type="spellStart"/>
      <w:r w:rsidRPr="007D0025">
        <w:rPr>
          <w:rFonts w:ascii="Times New Roman" w:eastAsia="Times New Roman" w:hAnsi="Times New Roman" w:cs="Times New Roman"/>
          <w:sz w:val="24"/>
          <w:szCs w:val="24"/>
          <w:lang w:eastAsia="uk-UA"/>
        </w:rPr>
        <w:t>передвищої</w:t>
      </w:r>
      <w:proofErr w:type="spellEnd"/>
      <w:r w:rsidRPr="007D0025">
        <w:rPr>
          <w:rFonts w:ascii="Times New Roman" w:eastAsia="Times New Roman" w:hAnsi="Times New Roman" w:cs="Times New Roman"/>
          <w:sz w:val="24"/>
          <w:szCs w:val="24"/>
          <w:lang w:eastAsia="uk-UA"/>
        </w:rPr>
        <w:t xml:space="preserve"> або вищої мистецької освіти, що вимагають при вступі демонстрування мистецьких виконавських </w:t>
      </w:r>
      <w:proofErr w:type="spellStart"/>
      <w:r w:rsidRPr="007D0025">
        <w:rPr>
          <w:rFonts w:ascii="Times New Roman" w:eastAsia="Times New Roman" w:hAnsi="Times New Roman" w:cs="Times New Roman"/>
          <w:sz w:val="24"/>
          <w:szCs w:val="24"/>
          <w:lang w:eastAsia="uk-UA"/>
        </w:rPr>
        <w:t>компетентностей</w:t>
      </w:r>
      <w:proofErr w:type="spellEnd"/>
      <w:r w:rsidRPr="007D0025">
        <w:rPr>
          <w:rFonts w:ascii="Times New Roman" w:eastAsia="Times New Roman" w:hAnsi="Times New Roman" w:cs="Times New Roman"/>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399" w:name="n308"/>
      <w:bookmarkEnd w:id="399"/>
      <w:r w:rsidRPr="007D0025">
        <w:rPr>
          <w:rFonts w:ascii="Times New Roman" w:eastAsia="Times New Roman" w:hAnsi="Times New Roman" w:cs="Times New Roman"/>
          <w:sz w:val="24"/>
          <w:szCs w:val="24"/>
          <w:lang w:eastAsia="uk-UA"/>
        </w:rPr>
        <w:t>3) стаж педагогічної роботи - вісім років.</w:t>
      </w:r>
    </w:p>
    <w:tbl>
      <w:tblPr>
        <w:tblW w:w="5000" w:type="pct"/>
        <w:tblCellSpacing w:w="0" w:type="dxa"/>
        <w:tblCellMar>
          <w:left w:w="0" w:type="dxa"/>
          <w:right w:w="0" w:type="dxa"/>
        </w:tblCellMar>
        <w:tblLook w:val="04A0" w:firstRow="1" w:lastRow="0" w:firstColumn="1" w:lastColumn="0" w:noHBand="0" w:noVBand="1"/>
      </w:tblPr>
      <w:tblGrid>
        <w:gridCol w:w="4396"/>
        <w:gridCol w:w="6070"/>
      </w:tblGrid>
      <w:tr w:rsidR="007D0025" w:rsidRPr="007D0025" w:rsidTr="007D0025">
        <w:trPr>
          <w:tblCellSpacing w:w="0" w:type="dxa"/>
        </w:trPr>
        <w:tc>
          <w:tcPr>
            <w:tcW w:w="21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00" w:name="n309"/>
            <w:bookmarkEnd w:id="400"/>
            <w:r w:rsidRPr="007D0025">
              <w:rPr>
                <w:rFonts w:ascii="Times New Roman" w:eastAsia="Times New Roman" w:hAnsi="Times New Roman" w:cs="Times New Roman"/>
                <w:sz w:val="24"/>
                <w:szCs w:val="24"/>
                <w:lang w:eastAsia="uk-UA"/>
              </w:rPr>
              <w:t xml:space="preserve">Начальник відділу </w:t>
            </w:r>
            <w:r w:rsidRPr="007D0025">
              <w:rPr>
                <w:rFonts w:ascii="Times New Roman" w:eastAsia="Times New Roman" w:hAnsi="Times New Roman" w:cs="Times New Roman"/>
                <w:sz w:val="24"/>
                <w:szCs w:val="24"/>
                <w:lang w:eastAsia="uk-UA"/>
              </w:rPr>
              <w:br/>
              <w:t>мистецької і художньої освіти</w:t>
            </w:r>
          </w:p>
        </w:tc>
        <w:tc>
          <w:tcPr>
            <w:tcW w:w="35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br/>
              <w:t>Т. Колос</w:t>
            </w:r>
          </w:p>
        </w:tc>
      </w:tr>
    </w:tbl>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pict>
          <v:rect id="_x0000_i102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541"/>
        <w:gridCol w:w="4925"/>
      </w:tblGrid>
      <w:tr w:rsidR="007D0025" w:rsidRPr="007D0025" w:rsidTr="007D0025">
        <w:trPr>
          <w:tblCellSpacing w:w="0" w:type="dxa"/>
        </w:trPr>
        <w:tc>
          <w:tcPr>
            <w:tcW w:w="225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01" w:name="n339"/>
            <w:bookmarkStart w:id="402" w:name="n310"/>
            <w:bookmarkEnd w:id="401"/>
            <w:bookmarkEnd w:id="402"/>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Додаток 1 </w:t>
            </w:r>
            <w:r w:rsidRPr="007D0025">
              <w:rPr>
                <w:rFonts w:ascii="Times New Roman" w:eastAsia="Times New Roman" w:hAnsi="Times New Roman" w:cs="Times New Roman"/>
                <w:sz w:val="24"/>
                <w:szCs w:val="24"/>
                <w:lang w:eastAsia="uk-UA"/>
              </w:rPr>
              <w:br/>
              <w:t xml:space="preserve">до Положення про атестацію </w:t>
            </w:r>
            <w:r w:rsidRPr="007D0025">
              <w:rPr>
                <w:rFonts w:ascii="Times New Roman" w:eastAsia="Times New Roman" w:hAnsi="Times New Roman" w:cs="Times New Roman"/>
                <w:sz w:val="24"/>
                <w:szCs w:val="24"/>
                <w:lang w:eastAsia="uk-UA"/>
              </w:rPr>
              <w:br/>
              <w:t xml:space="preserve">педагогічних працівників закладів </w:t>
            </w:r>
            <w:r w:rsidRPr="007D0025">
              <w:rPr>
                <w:rFonts w:ascii="Times New Roman" w:eastAsia="Times New Roman" w:hAnsi="Times New Roman" w:cs="Times New Roman"/>
                <w:sz w:val="24"/>
                <w:szCs w:val="24"/>
                <w:lang w:eastAsia="uk-UA"/>
              </w:rPr>
              <w:br/>
              <w:t xml:space="preserve">(установ) освіти сфери культури </w:t>
            </w:r>
            <w:r w:rsidRPr="007D0025">
              <w:rPr>
                <w:rFonts w:ascii="Times New Roman" w:eastAsia="Times New Roman" w:hAnsi="Times New Roman" w:cs="Times New Roman"/>
                <w:sz w:val="24"/>
                <w:szCs w:val="24"/>
                <w:lang w:eastAsia="uk-UA"/>
              </w:rPr>
              <w:br/>
              <w:t>(пункт 13 розділу IІ)</w:t>
            </w:r>
          </w:p>
        </w:tc>
      </w:tr>
    </w:tbl>
    <w:bookmarkStart w:id="403" w:name="n311"/>
    <w:bookmarkEnd w:id="403"/>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fldChar w:fldCharType="begin"/>
      </w:r>
      <w:r w:rsidRPr="007D0025">
        <w:rPr>
          <w:rFonts w:ascii="Times New Roman" w:eastAsia="Times New Roman" w:hAnsi="Times New Roman" w:cs="Times New Roman"/>
          <w:sz w:val="24"/>
          <w:szCs w:val="24"/>
          <w:lang w:eastAsia="uk-UA"/>
        </w:rPr>
        <w:instrText xml:space="preserve"> HYPERLINK "https://zakon.rada.gov.ua/laws/file/text/65/f476982n348.doc" </w:instrText>
      </w:r>
      <w:r w:rsidRPr="007D0025">
        <w:rPr>
          <w:rFonts w:ascii="Times New Roman" w:eastAsia="Times New Roman" w:hAnsi="Times New Roman" w:cs="Times New Roman"/>
          <w:sz w:val="24"/>
          <w:szCs w:val="24"/>
          <w:lang w:eastAsia="uk-UA"/>
        </w:rPr>
        <w:fldChar w:fldCharType="separate"/>
      </w:r>
      <w:r w:rsidRPr="007D0025">
        <w:rPr>
          <w:rFonts w:ascii="Times New Roman" w:eastAsia="Times New Roman" w:hAnsi="Times New Roman" w:cs="Times New Roman"/>
          <w:color w:val="0000FF"/>
          <w:sz w:val="24"/>
          <w:szCs w:val="24"/>
          <w:u w:val="single"/>
          <w:lang w:eastAsia="uk-UA"/>
        </w:rPr>
        <w:t>ПРОТОКОЛ № 1</w:t>
      </w:r>
      <w:r w:rsidRPr="007D0025">
        <w:rPr>
          <w:rFonts w:ascii="Times New Roman" w:eastAsia="Times New Roman" w:hAnsi="Times New Roman" w:cs="Times New Roman"/>
          <w:sz w:val="24"/>
          <w:szCs w:val="24"/>
          <w:lang w:eastAsia="uk-UA"/>
        </w:rPr>
        <w:fldChar w:fldCharType="end"/>
      </w:r>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засідання атестаційної комісії з атестації педагогічних працівників</w:t>
      </w:r>
    </w:p>
    <w:tbl>
      <w:tblPr>
        <w:tblW w:w="5000" w:type="pct"/>
        <w:tblCellSpacing w:w="0" w:type="dxa"/>
        <w:tblCellMar>
          <w:left w:w="0" w:type="dxa"/>
          <w:right w:w="0" w:type="dxa"/>
        </w:tblCellMar>
        <w:tblLook w:val="04A0" w:firstRow="1" w:lastRow="0" w:firstColumn="1" w:lastColumn="0" w:noHBand="0" w:noVBand="1"/>
      </w:tblPr>
      <w:tblGrid>
        <w:gridCol w:w="5541"/>
        <w:gridCol w:w="4925"/>
      </w:tblGrid>
      <w:tr w:rsidR="007D0025" w:rsidRPr="007D0025" w:rsidTr="007D0025">
        <w:trPr>
          <w:tblCellSpacing w:w="0" w:type="dxa"/>
        </w:trPr>
        <w:tc>
          <w:tcPr>
            <w:tcW w:w="225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04" w:name="n312"/>
            <w:bookmarkEnd w:id="404"/>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Додаток 2 </w:t>
            </w:r>
            <w:r w:rsidRPr="007D0025">
              <w:rPr>
                <w:rFonts w:ascii="Times New Roman" w:eastAsia="Times New Roman" w:hAnsi="Times New Roman" w:cs="Times New Roman"/>
                <w:sz w:val="24"/>
                <w:szCs w:val="24"/>
                <w:lang w:eastAsia="uk-UA"/>
              </w:rPr>
              <w:br/>
              <w:t xml:space="preserve">до Положення про атестацію </w:t>
            </w:r>
            <w:r w:rsidRPr="007D0025">
              <w:rPr>
                <w:rFonts w:ascii="Times New Roman" w:eastAsia="Times New Roman" w:hAnsi="Times New Roman" w:cs="Times New Roman"/>
                <w:sz w:val="24"/>
                <w:szCs w:val="24"/>
                <w:lang w:eastAsia="uk-UA"/>
              </w:rPr>
              <w:br/>
              <w:t xml:space="preserve">педагогічних працівників закладів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lastRenderedPageBreak/>
              <w:t xml:space="preserve">(установ) освіти сфери культури </w:t>
            </w:r>
            <w:r w:rsidRPr="007D0025">
              <w:rPr>
                <w:rFonts w:ascii="Times New Roman" w:eastAsia="Times New Roman" w:hAnsi="Times New Roman" w:cs="Times New Roman"/>
                <w:sz w:val="24"/>
                <w:szCs w:val="24"/>
                <w:lang w:eastAsia="uk-UA"/>
              </w:rPr>
              <w:br/>
              <w:t xml:space="preserve">(у редакції наказу </w:t>
            </w:r>
            <w:r w:rsidRPr="007D0025">
              <w:rPr>
                <w:rFonts w:ascii="Times New Roman" w:eastAsia="Times New Roman" w:hAnsi="Times New Roman" w:cs="Times New Roman"/>
                <w:sz w:val="24"/>
                <w:szCs w:val="24"/>
                <w:lang w:eastAsia="uk-UA"/>
              </w:rPr>
              <w:br/>
              <w:t xml:space="preserve">Міністерства культури </w:t>
            </w:r>
            <w:r w:rsidRPr="007D0025">
              <w:rPr>
                <w:rFonts w:ascii="Times New Roman" w:eastAsia="Times New Roman" w:hAnsi="Times New Roman" w:cs="Times New Roman"/>
                <w:sz w:val="24"/>
                <w:szCs w:val="24"/>
                <w:lang w:eastAsia="uk-UA"/>
              </w:rPr>
              <w:br/>
              <w:t xml:space="preserve">та інформаційної політики України </w:t>
            </w:r>
            <w:r w:rsidRPr="007D0025">
              <w:rPr>
                <w:rFonts w:ascii="Times New Roman" w:eastAsia="Times New Roman" w:hAnsi="Times New Roman" w:cs="Times New Roman"/>
                <w:sz w:val="24"/>
                <w:szCs w:val="24"/>
                <w:lang w:eastAsia="uk-UA"/>
              </w:rPr>
              <w:br/>
              <w:t xml:space="preserve">від 22 лютого 2024 року </w:t>
            </w:r>
            <w:hyperlink r:id="rId163" w:anchor="n134" w:tgtFrame="_blank" w:history="1">
              <w:r w:rsidRPr="007D0025">
                <w:rPr>
                  <w:rFonts w:ascii="Times New Roman" w:eastAsia="Times New Roman" w:hAnsi="Times New Roman" w:cs="Times New Roman"/>
                  <w:color w:val="0000FF"/>
                  <w:sz w:val="24"/>
                  <w:szCs w:val="24"/>
                  <w:u w:val="single"/>
                  <w:lang w:eastAsia="uk-UA"/>
                </w:rPr>
                <w:t>№ 130</w:t>
              </w:r>
            </w:hyperlink>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(пункт 4 розділу III)</w:t>
            </w:r>
          </w:p>
        </w:tc>
      </w:tr>
    </w:tbl>
    <w:bookmarkStart w:id="405" w:name="n314"/>
    <w:bookmarkEnd w:id="405"/>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lastRenderedPageBreak/>
        <w:fldChar w:fldCharType="begin"/>
      </w:r>
      <w:r w:rsidRPr="007D0025">
        <w:rPr>
          <w:rFonts w:ascii="Times New Roman" w:eastAsia="Times New Roman" w:hAnsi="Times New Roman" w:cs="Times New Roman"/>
          <w:sz w:val="24"/>
          <w:szCs w:val="24"/>
          <w:lang w:eastAsia="uk-UA"/>
        </w:rPr>
        <w:instrText xml:space="preserve"> HYPERLINK "https://zakon.rada.gov.ua/laws/file/text/116/f476982n748.docx" </w:instrText>
      </w:r>
      <w:r w:rsidRPr="007D0025">
        <w:rPr>
          <w:rFonts w:ascii="Times New Roman" w:eastAsia="Times New Roman" w:hAnsi="Times New Roman" w:cs="Times New Roman"/>
          <w:sz w:val="24"/>
          <w:szCs w:val="24"/>
          <w:lang w:eastAsia="uk-UA"/>
        </w:rPr>
        <w:fldChar w:fldCharType="separate"/>
      </w:r>
      <w:r w:rsidRPr="007D0025">
        <w:rPr>
          <w:rFonts w:ascii="Times New Roman" w:eastAsia="Times New Roman" w:hAnsi="Times New Roman" w:cs="Times New Roman"/>
          <w:color w:val="0000FF"/>
          <w:sz w:val="24"/>
          <w:szCs w:val="24"/>
          <w:u w:val="single"/>
          <w:lang w:eastAsia="uk-UA"/>
        </w:rPr>
        <w:t>Заява</w:t>
      </w:r>
      <w:r w:rsidRPr="007D0025">
        <w:rPr>
          <w:rFonts w:ascii="Times New Roman" w:eastAsia="Times New Roman" w:hAnsi="Times New Roman" w:cs="Times New Roman"/>
          <w:sz w:val="24"/>
          <w:szCs w:val="24"/>
          <w:lang w:eastAsia="uk-UA"/>
        </w:rPr>
        <w:fldChar w:fldCharType="end"/>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406" w:name="n577"/>
      <w:bookmarkEnd w:id="406"/>
      <w:r w:rsidRPr="007D0025">
        <w:rPr>
          <w:rFonts w:ascii="Times New Roman" w:eastAsia="Times New Roman" w:hAnsi="Times New Roman" w:cs="Times New Roman"/>
          <w:i/>
          <w:iCs/>
          <w:sz w:val="24"/>
          <w:szCs w:val="24"/>
          <w:lang w:eastAsia="uk-UA"/>
        </w:rPr>
        <w:t xml:space="preserve">{Додаток 2 в редакції Наказів Міністерства культури та інформаційної політики </w:t>
      </w:r>
      <w:hyperlink r:id="rId164" w:anchor="n174"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 xml:space="preserve">, </w:t>
      </w:r>
      <w:hyperlink r:id="rId165" w:anchor="n134"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 xml:space="preserve">, з урахуванням змін, внесених Наказом Міністерства культури та інформаційної політики </w:t>
      </w:r>
      <w:hyperlink r:id="rId166" w:anchor="n27" w:tgtFrame="_blank" w:history="1">
        <w:r w:rsidRPr="007D0025">
          <w:rPr>
            <w:rFonts w:ascii="Times New Roman" w:eastAsia="Times New Roman" w:hAnsi="Times New Roman" w:cs="Times New Roman"/>
            <w:i/>
            <w:iCs/>
            <w:color w:val="0000FF"/>
            <w:sz w:val="24"/>
            <w:szCs w:val="24"/>
            <w:u w:val="single"/>
            <w:lang w:eastAsia="uk-UA"/>
          </w:rPr>
          <w:t>№ 194 від 15.03.2024</w:t>
        </w:r>
      </w:hyperlink>
      <w:r w:rsidRPr="007D002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5541"/>
        <w:gridCol w:w="4925"/>
      </w:tblGrid>
      <w:tr w:rsidR="007D0025" w:rsidRPr="007D0025" w:rsidTr="007D0025">
        <w:trPr>
          <w:tblCellSpacing w:w="0" w:type="dxa"/>
        </w:trPr>
        <w:tc>
          <w:tcPr>
            <w:tcW w:w="225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07" w:name="n328"/>
            <w:bookmarkEnd w:id="407"/>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Додаток 3 </w:t>
            </w:r>
            <w:r w:rsidRPr="007D0025">
              <w:rPr>
                <w:rFonts w:ascii="Times New Roman" w:eastAsia="Times New Roman" w:hAnsi="Times New Roman" w:cs="Times New Roman"/>
                <w:sz w:val="24"/>
                <w:szCs w:val="24"/>
                <w:lang w:eastAsia="uk-UA"/>
              </w:rPr>
              <w:br/>
              <w:t xml:space="preserve">до Положення про атестацію </w:t>
            </w:r>
            <w:r w:rsidRPr="007D0025">
              <w:rPr>
                <w:rFonts w:ascii="Times New Roman" w:eastAsia="Times New Roman" w:hAnsi="Times New Roman" w:cs="Times New Roman"/>
                <w:sz w:val="24"/>
                <w:szCs w:val="24"/>
                <w:lang w:eastAsia="uk-UA"/>
              </w:rPr>
              <w:br/>
              <w:t xml:space="preserve">педагогічних працівників закладів </w:t>
            </w:r>
            <w:r w:rsidRPr="007D0025">
              <w:rPr>
                <w:rFonts w:ascii="Times New Roman" w:eastAsia="Times New Roman" w:hAnsi="Times New Roman" w:cs="Times New Roman"/>
                <w:sz w:val="24"/>
                <w:szCs w:val="24"/>
                <w:lang w:eastAsia="uk-UA"/>
              </w:rPr>
              <w:br/>
              <w:t xml:space="preserve">(установ) освіти сфери культури </w:t>
            </w:r>
            <w:r w:rsidRPr="007D0025">
              <w:rPr>
                <w:rFonts w:ascii="Times New Roman" w:eastAsia="Times New Roman" w:hAnsi="Times New Roman" w:cs="Times New Roman"/>
                <w:sz w:val="24"/>
                <w:szCs w:val="24"/>
                <w:lang w:eastAsia="uk-UA"/>
              </w:rPr>
              <w:br/>
              <w:t>(пункт 4 розділу III)</w:t>
            </w:r>
          </w:p>
        </w:tc>
      </w:tr>
    </w:tbl>
    <w:bookmarkStart w:id="408" w:name="n329"/>
    <w:bookmarkEnd w:id="408"/>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fldChar w:fldCharType="begin"/>
      </w:r>
      <w:r w:rsidRPr="007D0025">
        <w:rPr>
          <w:rFonts w:ascii="Times New Roman" w:eastAsia="Times New Roman" w:hAnsi="Times New Roman" w:cs="Times New Roman"/>
          <w:sz w:val="24"/>
          <w:szCs w:val="24"/>
          <w:lang w:eastAsia="uk-UA"/>
        </w:rPr>
        <w:instrText xml:space="preserve"> HYPERLINK "https://zakon.rada.gov.ua/laws/file/text/93/f476982n580.doc" </w:instrText>
      </w:r>
      <w:r w:rsidRPr="007D0025">
        <w:rPr>
          <w:rFonts w:ascii="Times New Roman" w:eastAsia="Times New Roman" w:hAnsi="Times New Roman" w:cs="Times New Roman"/>
          <w:sz w:val="24"/>
          <w:szCs w:val="24"/>
          <w:lang w:eastAsia="uk-UA"/>
        </w:rPr>
        <w:fldChar w:fldCharType="separate"/>
      </w:r>
      <w:r w:rsidRPr="007D0025">
        <w:rPr>
          <w:rFonts w:ascii="Times New Roman" w:eastAsia="Times New Roman" w:hAnsi="Times New Roman" w:cs="Times New Roman"/>
          <w:color w:val="0000FF"/>
          <w:sz w:val="24"/>
          <w:szCs w:val="24"/>
          <w:u w:val="single"/>
          <w:lang w:eastAsia="uk-UA"/>
        </w:rPr>
        <w:t>ЛИСТ</w:t>
      </w:r>
      <w:r w:rsidRPr="007D0025">
        <w:rPr>
          <w:rFonts w:ascii="Times New Roman" w:eastAsia="Times New Roman" w:hAnsi="Times New Roman" w:cs="Times New Roman"/>
          <w:sz w:val="24"/>
          <w:szCs w:val="24"/>
          <w:lang w:eastAsia="uk-UA"/>
        </w:rPr>
        <w:fldChar w:fldCharType="end"/>
      </w:r>
      <w:hyperlink r:id="rId167" w:history="1">
        <w:r w:rsidRPr="007D0025">
          <w:rPr>
            <w:rFonts w:ascii="Times New Roman" w:eastAsia="Times New Roman" w:hAnsi="Times New Roman" w:cs="Times New Roman"/>
            <w:color w:val="0000FF"/>
            <w:sz w:val="24"/>
            <w:szCs w:val="24"/>
            <w:u w:val="single"/>
            <w:lang w:eastAsia="uk-UA"/>
          </w:rPr>
          <w:t xml:space="preserve"> САМОАНАЛІЗУ</w:t>
        </w:r>
      </w:hyperlink>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педагогічного працівника</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409" w:name="n579"/>
      <w:bookmarkEnd w:id="409"/>
      <w:r w:rsidRPr="007D0025">
        <w:rPr>
          <w:rFonts w:ascii="Times New Roman" w:eastAsia="Times New Roman" w:hAnsi="Times New Roman" w:cs="Times New Roman"/>
          <w:i/>
          <w:iCs/>
          <w:sz w:val="24"/>
          <w:szCs w:val="24"/>
          <w:lang w:eastAsia="uk-UA"/>
        </w:rPr>
        <w:t xml:space="preserve">{Додаток 3 в редакції Наказу Міністерства культури та інформаційної політики </w:t>
      </w:r>
      <w:hyperlink r:id="rId168" w:anchor="n191" w:tgtFrame="_blank" w:history="1">
        <w:r w:rsidRPr="007D0025">
          <w:rPr>
            <w:rFonts w:ascii="Times New Roman" w:eastAsia="Times New Roman" w:hAnsi="Times New Roman" w:cs="Times New Roman"/>
            <w:i/>
            <w:iCs/>
            <w:color w:val="0000FF"/>
            <w:sz w:val="24"/>
            <w:szCs w:val="24"/>
            <w:u w:val="single"/>
            <w:lang w:eastAsia="uk-UA"/>
          </w:rPr>
          <w:t>№ 354 від 21.05.2021</w:t>
        </w:r>
      </w:hyperlink>
      <w:r w:rsidRPr="007D002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5541"/>
        <w:gridCol w:w="4925"/>
      </w:tblGrid>
      <w:tr w:rsidR="007D0025" w:rsidRPr="007D0025" w:rsidTr="007D0025">
        <w:trPr>
          <w:tblCellSpacing w:w="0" w:type="dxa"/>
        </w:trPr>
        <w:tc>
          <w:tcPr>
            <w:tcW w:w="225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10" w:name="n330"/>
            <w:bookmarkEnd w:id="410"/>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Додаток 4 </w:t>
            </w:r>
            <w:r w:rsidRPr="007D0025">
              <w:rPr>
                <w:rFonts w:ascii="Times New Roman" w:eastAsia="Times New Roman" w:hAnsi="Times New Roman" w:cs="Times New Roman"/>
                <w:sz w:val="24"/>
                <w:szCs w:val="24"/>
                <w:lang w:eastAsia="uk-UA"/>
              </w:rPr>
              <w:br/>
              <w:t xml:space="preserve">до Положення про атестацію </w:t>
            </w:r>
            <w:r w:rsidRPr="007D0025">
              <w:rPr>
                <w:rFonts w:ascii="Times New Roman" w:eastAsia="Times New Roman" w:hAnsi="Times New Roman" w:cs="Times New Roman"/>
                <w:sz w:val="24"/>
                <w:szCs w:val="24"/>
                <w:lang w:eastAsia="uk-UA"/>
              </w:rPr>
              <w:br/>
              <w:t xml:space="preserve">педагогічних працівників закладів </w:t>
            </w:r>
            <w:r w:rsidRPr="007D0025">
              <w:rPr>
                <w:rFonts w:ascii="Times New Roman" w:eastAsia="Times New Roman" w:hAnsi="Times New Roman" w:cs="Times New Roman"/>
                <w:sz w:val="24"/>
                <w:szCs w:val="24"/>
                <w:lang w:eastAsia="uk-UA"/>
              </w:rPr>
              <w:br/>
              <w:t xml:space="preserve">(установ) освіти сфери культури </w:t>
            </w:r>
            <w:r w:rsidRPr="007D0025">
              <w:rPr>
                <w:rFonts w:ascii="Times New Roman" w:eastAsia="Times New Roman" w:hAnsi="Times New Roman" w:cs="Times New Roman"/>
                <w:sz w:val="24"/>
                <w:szCs w:val="24"/>
                <w:lang w:eastAsia="uk-UA"/>
              </w:rPr>
              <w:br/>
              <w:t xml:space="preserve">(у редакції наказу </w:t>
            </w:r>
            <w:r w:rsidRPr="007D0025">
              <w:rPr>
                <w:rFonts w:ascii="Times New Roman" w:eastAsia="Times New Roman" w:hAnsi="Times New Roman" w:cs="Times New Roman"/>
                <w:sz w:val="24"/>
                <w:szCs w:val="24"/>
                <w:lang w:eastAsia="uk-UA"/>
              </w:rPr>
              <w:br/>
              <w:t xml:space="preserve">Міністерства культури </w:t>
            </w:r>
            <w:r w:rsidRPr="007D0025">
              <w:rPr>
                <w:rFonts w:ascii="Times New Roman" w:eastAsia="Times New Roman" w:hAnsi="Times New Roman" w:cs="Times New Roman"/>
                <w:sz w:val="24"/>
                <w:szCs w:val="24"/>
                <w:lang w:eastAsia="uk-UA"/>
              </w:rPr>
              <w:br/>
              <w:t xml:space="preserve">та інформаційної політики України </w:t>
            </w:r>
            <w:r w:rsidRPr="007D0025">
              <w:rPr>
                <w:rFonts w:ascii="Times New Roman" w:eastAsia="Times New Roman" w:hAnsi="Times New Roman" w:cs="Times New Roman"/>
                <w:sz w:val="24"/>
                <w:szCs w:val="24"/>
                <w:lang w:eastAsia="uk-UA"/>
              </w:rPr>
              <w:br/>
              <w:t xml:space="preserve">від 22 лютого 2024 року </w:t>
            </w:r>
            <w:hyperlink r:id="rId169" w:anchor="n136" w:tgtFrame="_blank" w:history="1">
              <w:r w:rsidRPr="007D0025">
                <w:rPr>
                  <w:rFonts w:ascii="Times New Roman" w:eastAsia="Times New Roman" w:hAnsi="Times New Roman" w:cs="Times New Roman"/>
                  <w:color w:val="0000FF"/>
                  <w:sz w:val="24"/>
                  <w:szCs w:val="24"/>
                  <w:u w:val="single"/>
                  <w:lang w:eastAsia="uk-UA"/>
                </w:rPr>
                <w:t>№ 130</w:t>
              </w:r>
            </w:hyperlink>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(пункт 16 розділу III)</w:t>
            </w:r>
          </w:p>
        </w:tc>
      </w:tr>
    </w:tbl>
    <w:bookmarkStart w:id="411" w:name="n331"/>
    <w:bookmarkEnd w:id="411"/>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fldChar w:fldCharType="begin"/>
      </w:r>
      <w:r w:rsidRPr="007D0025">
        <w:rPr>
          <w:rFonts w:ascii="Times New Roman" w:eastAsia="Times New Roman" w:hAnsi="Times New Roman" w:cs="Times New Roman"/>
          <w:sz w:val="24"/>
          <w:szCs w:val="24"/>
          <w:lang w:eastAsia="uk-UA"/>
        </w:rPr>
        <w:instrText xml:space="preserve"> HYPERLINK "https://zakon.rada.gov.ua/laws/file/text/116/f476982n756.docx" </w:instrText>
      </w:r>
      <w:r w:rsidRPr="007D0025">
        <w:rPr>
          <w:rFonts w:ascii="Times New Roman" w:eastAsia="Times New Roman" w:hAnsi="Times New Roman" w:cs="Times New Roman"/>
          <w:sz w:val="24"/>
          <w:szCs w:val="24"/>
          <w:lang w:eastAsia="uk-UA"/>
        </w:rPr>
        <w:fldChar w:fldCharType="separate"/>
      </w:r>
      <w:r w:rsidRPr="007D0025">
        <w:rPr>
          <w:rFonts w:ascii="Times New Roman" w:eastAsia="Times New Roman" w:hAnsi="Times New Roman" w:cs="Times New Roman"/>
          <w:color w:val="0000FF"/>
          <w:sz w:val="24"/>
          <w:szCs w:val="24"/>
          <w:u w:val="single"/>
          <w:lang w:eastAsia="uk-UA"/>
        </w:rPr>
        <w:t>Протокол</w:t>
      </w:r>
      <w:r w:rsidRPr="007D0025">
        <w:rPr>
          <w:rFonts w:ascii="Times New Roman" w:eastAsia="Times New Roman" w:hAnsi="Times New Roman" w:cs="Times New Roman"/>
          <w:sz w:val="24"/>
          <w:szCs w:val="24"/>
          <w:lang w:eastAsia="uk-UA"/>
        </w:rPr>
        <w:fldChar w:fldCharType="end"/>
      </w:r>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засідання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412" w:name="n749"/>
      <w:bookmarkEnd w:id="412"/>
      <w:r w:rsidRPr="007D0025">
        <w:rPr>
          <w:rFonts w:ascii="Times New Roman" w:eastAsia="Times New Roman" w:hAnsi="Times New Roman" w:cs="Times New Roman"/>
          <w:i/>
          <w:iCs/>
          <w:sz w:val="24"/>
          <w:szCs w:val="24"/>
          <w:lang w:eastAsia="uk-UA"/>
        </w:rPr>
        <w:t xml:space="preserve">{Додаток 4 в редакції Наказу Міністерства культури та інформаційної політики </w:t>
      </w:r>
      <w:hyperlink r:id="rId170" w:anchor="n136"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 xml:space="preserve">, з урахуванням змін, внесених Наказом Міністерства культури та інформаційної політики </w:t>
      </w:r>
      <w:hyperlink r:id="rId171" w:anchor="n29" w:tgtFrame="_blank" w:history="1">
        <w:r w:rsidRPr="007D0025">
          <w:rPr>
            <w:rFonts w:ascii="Times New Roman" w:eastAsia="Times New Roman" w:hAnsi="Times New Roman" w:cs="Times New Roman"/>
            <w:i/>
            <w:iCs/>
            <w:color w:val="0000FF"/>
            <w:sz w:val="24"/>
            <w:szCs w:val="24"/>
            <w:u w:val="single"/>
            <w:lang w:eastAsia="uk-UA"/>
          </w:rPr>
          <w:t>№ 194 від 15.03.2024</w:t>
        </w:r>
      </w:hyperlink>
      <w:r w:rsidRPr="007D002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5541"/>
        <w:gridCol w:w="4925"/>
      </w:tblGrid>
      <w:tr w:rsidR="007D0025" w:rsidRPr="007D0025" w:rsidTr="007D0025">
        <w:trPr>
          <w:tblCellSpacing w:w="0" w:type="dxa"/>
        </w:trPr>
        <w:tc>
          <w:tcPr>
            <w:tcW w:w="225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13" w:name="n332"/>
            <w:bookmarkEnd w:id="413"/>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Додаток 5 </w:t>
            </w:r>
            <w:r w:rsidRPr="007D0025">
              <w:rPr>
                <w:rFonts w:ascii="Times New Roman" w:eastAsia="Times New Roman" w:hAnsi="Times New Roman" w:cs="Times New Roman"/>
                <w:sz w:val="24"/>
                <w:szCs w:val="24"/>
                <w:lang w:eastAsia="uk-UA"/>
              </w:rPr>
              <w:br/>
              <w:t xml:space="preserve">до Положення про атестацію </w:t>
            </w:r>
            <w:r w:rsidRPr="007D0025">
              <w:rPr>
                <w:rFonts w:ascii="Times New Roman" w:eastAsia="Times New Roman" w:hAnsi="Times New Roman" w:cs="Times New Roman"/>
                <w:sz w:val="24"/>
                <w:szCs w:val="24"/>
                <w:lang w:eastAsia="uk-UA"/>
              </w:rPr>
              <w:br/>
              <w:t xml:space="preserve">педагогічних працівників закладів </w:t>
            </w:r>
            <w:r w:rsidRPr="007D0025">
              <w:rPr>
                <w:rFonts w:ascii="Times New Roman" w:eastAsia="Times New Roman" w:hAnsi="Times New Roman" w:cs="Times New Roman"/>
                <w:sz w:val="24"/>
                <w:szCs w:val="24"/>
                <w:lang w:eastAsia="uk-UA"/>
              </w:rPr>
              <w:br/>
              <w:t xml:space="preserve">(установ) освіти сфери культури </w:t>
            </w:r>
            <w:r w:rsidRPr="007D0025">
              <w:rPr>
                <w:rFonts w:ascii="Times New Roman" w:eastAsia="Times New Roman" w:hAnsi="Times New Roman" w:cs="Times New Roman"/>
                <w:sz w:val="24"/>
                <w:szCs w:val="24"/>
                <w:lang w:eastAsia="uk-UA"/>
              </w:rPr>
              <w:br/>
              <w:t xml:space="preserve">(у редакції наказу </w:t>
            </w:r>
            <w:r w:rsidRPr="007D0025">
              <w:rPr>
                <w:rFonts w:ascii="Times New Roman" w:eastAsia="Times New Roman" w:hAnsi="Times New Roman" w:cs="Times New Roman"/>
                <w:sz w:val="24"/>
                <w:szCs w:val="24"/>
                <w:lang w:eastAsia="uk-UA"/>
              </w:rPr>
              <w:br/>
              <w:t xml:space="preserve">Міністерства культури </w:t>
            </w:r>
            <w:r w:rsidRPr="007D0025">
              <w:rPr>
                <w:rFonts w:ascii="Times New Roman" w:eastAsia="Times New Roman" w:hAnsi="Times New Roman" w:cs="Times New Roman"/>
                <w:sz w:val="24"/>
                <w:szCs w:val="24"/>
                <w:lang w:eastAsia="uk-UA"/>
              </w:rPr>
              <w:br/>
              <w:t xml:space="preserve">та інформаційної політики України </w:t>
            </w:r>
            <w:r w:rsidRPr="007D0025">
              <w:rPr>
                <w:rFonts w:ascii="Times New Roman" w:eastAsia="Times New Roman" w:hAnsi="Times New Roman" w:cs="Times New Roman"/>
                <w:sz w:val="24"/>
                <w:szCs w:val="24"/>
                <w:lang w:eastAsia="uk-UA"/>
              </w:rPr>
              <w:br/>
              <w:t xml:space="preserve">від 22 лютого 2024 року </w:t>
            </w:r>
            <w:hyperlink r:id="rId172" w:anchor="n138" w:tgtFrame="_blank" w:history="1">
              <w:r w:rsidRPr="007D0025">
                <w:rPr>
                  <w:rFonts w:ascii="Times New Roman" w:eastAsia="Times New Roman" w:hAnsi="Times New Roman" w:cs="Times New Roman"/>
                  <w:color w:val="0000FF"/>
                  <w:sz w:val="24"/>
                  <w:szCs w:val="24"/>
                  <w:u w:val="single"/>
                  <w:lang w:eastAsia="uk-UA"/>
                </w:rPr>
                <w:t>№ 130</w:t>
              </w:r>
            </w:hyperlink>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(пункт 17 розділу III)</w:t>
            </w:r>
          </w:p>
        </w:tc>
      </w:tr>
    </w:tbl>
    <w:bookmarkStart w:id="414" w:name="n333"/>
    <w:bookmarkEnd w:id="414"/>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fldChar w:fldCharType="begin"/>
      </w:r>
      <w:r w:rsidRPr="007D0025">
        <w:rPr>
          <w:rFonts w:ascii="Times New Roman" w:eastAsia="Times New Roman" w:hAnsi="Times New Roman" w:cs="Times New Roman"/>
          <w:sz w:val="24"/>
          <w:szCs w:val="24"/>
          <w:lang w:eastAsia="uk-UA"/>
        </w:rPr>
        <w:instrText xml:space="preserve"> HYPERLINK "https://zakon.rada.gov.ua/laws/file/text/116/f476982n757.docx" </w:instrText>
      </w:r>
      <w:r w:rsidRPr="007D0025">
        <w:rPr>
          <w:rFonts w:ascii="Times New Roman" w:eastAsia="Times New Roman" w:hAnsi="Times New Roman" w:cs="Times New Roman"/>
          <w:sz w:val="24"/>
          <w:szCs w:val="24"/>
          <w:lang w:eastAsia="uk-UA"/>
        </w:rPr>
        <w:fldChar w:fldCharType="separate"/>
      </w:r>
      <w:r w:rsidRPr="007D0025">
        <w:rPr>
          <w:rFonts w:ascii="Times New Roman" w:eastAsia="Times New Roman" w:hAnsi="Times New Roman" w:cs="Times New Roman"/>
          <w:color w:val="0000FF"/>
          <w:sz w:val="24"/>
          <w:szCs w:val="24"/>
          <w:u w:val="single"/>
          <w:lang w:eastAsia="uk-UA"/>
        </w:rPr>
        <w:t>Атестаційний лист</w:t>
      </w:r>
      <w:r w:rsidRPr="007D0025">
        <w:rPr>
          <w:rFonts w:ascii="Times New Roman" w:eastAsia="Times New Roman" w:hAnsi="Times New Roman" w:cs="Times New Roman"/>
          <w:sz w:val="24"/>
          <w:szCs w:val="24"/>
          <w:lang w:eastAsia="uk-UA"/>
        </w:rPr>
        <w:fldChar w:fldCharType="end"/>
      </w:r>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(без витягу з протоколу не дійсний)</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415" w:name="n753"/>
      <w:bookmarkEnd w:id="415"/>
      <w:r w:rsidRPr="007D0025">
        <w:rPr>
          <w:rFonts w:ascii="Times New Roman" w:eastAsia="Times New Roman" w:hAnsi="Times New Roman" w:cs="Times New Roman"/>
          <w:i/>
          <w:iCs/>
          <w:sz w:val="24"/>
          <w:szCs w:val="24"/>
          <w:lang w:eastAsia="uk-UA"/>
        </w:rPr>
        <w:t xml:space="preserve">{Додаток 5 в редакції Наказу Міністерства культури та інформаційної політики </w:t>
      </w:r>
      <w:hyperlink r:id="rId173" w:anchor="n138"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 xml:space="preserve">, з урахуванням змін, внесених Наказом Міністерства культури та інформаційної політики </w:t>
      </w:r>
      <w:hyperlink r:id="rId174" w:anchor="n32" w:tgtFrame="_blank" w:history="1">
        <w:r w:rsidRPr="007D0025">
          <w:rPr>
            <w:rFonts w:ascii="Times New Roman" w:eastAsia="Times New Roman" w:hAnsi="Times New Roman" w:cs="Times New Roman"/>
            <w:i/>
            <w:iCs/>
            <w:color w:val="0000FF"/>
            <w:sz w:val="24"/>
            <w:szCs w:val="24"/>
            <w:u w:val="single"/>
            <w:lang w:eastAsia="uk-UA"/>
          </w:rPr>
          <w:t>№ 194 від 15.03.2024</w:t>
        </w:r>
      </w:hyperlink>
      <w:r w:rsidRPr="007D002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5541"/>
        <w:gridCol w:w="4925"/>
      </w:tblGrid>
      <w:tr w:rsidR="007D0025" w:rsidRPr="007D0025" w:rsidTr="007D0025">
        <w:trPr>
          <w:tblCellSpacing w:w="0" w:type="dxa"/>
        </w:trPr>
        <w:tc>
          <w:tcPr>
            <w:tcW w:w="225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16" w:name="n334"/>
            <w:bookmarkEnd w:id="416"/>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Додаток 6 </w:t>
            </w:r>
            <w:r w:rsidRPr="007D0025">
              <w:rPr>
                <w:rFonts w:ascii="Times New Roman" w:eastAsia="Times New Roman" w:hAnsi="Times New Roman" w:cs="Times New Roman"/>
                <w:sz w:val="24"/>
                <w:szCs w:val="24"/>
                <w:lang w:eastAsia="uk-UA"/>
              </w:rPr>
              <w:br/>
              <w:t xml:space="preserve">до Положення про атестацію </w:t>
            </w:r>
            <w:r w:rsidRPr="007D0025">
              <w:rPr>
                <w:rFonts w:ascii="Times New Roman" w:eastAsia="Times New Roman" w:hAnsi="Times New Roman" w:cs="Times New Roman"/>
                <w:sz w:val="24"/>
                <w:szCs w:val="24"/>
                <w:lang w:eastAsia="uk-UA"/>
              </w:rPr>
              <w:br/>
              <w:t xml:space="preserve">педагогічних працівників закладів </w:t>
            </w:r>
            <w:r w:rsidRPr="007D0025">
              <w:rPr>
                <w:rFonts w:ascii="Times New Roman" w:eastAsia="Times New Roman" w:hAnsi="Times New Roman" w:cs="Times New Roman"/>
                <w:sz w:val="24"/>
                <w:szCs w:val="24"/>
                <w:lang w:eastAsia="uk-UA"/>
              </w:rPr>
              <w:br/>
              <w:t xml:space="preserve">(установ) освіти сфери культури </w:t>
            </w:r>
            <w:r w:rsidRPr="007D0025">
              <w:rPr>
                <w:rFonts w:ascii="Times New Roman" w:eastAsia="Times New Roman" w:hAnsi="Times New Roman" w:cs="Times New Roman"/>
                <w:sz w:val="24"/>
                <w:szCs w:val="24"/>
                <w:lang w:eastAsia="uk-UA"/>
              </w:rPr>
              <w:br/>
              <w:t xml:space="preserve">(у редакції наказу </w:t>
            </w:r>
            <w:r w:rsidRPr="007D0025">
              <w:rPr>
                <w:rFonts w:ascii="Times New Roman" w:eastAsia="Times New Roman" w:hAnsi="Times New Roman" w:cs="Times New Roman"/>
                <w:sz w:val="24"/>
                <w:szCs w:val="24"/>
                <w:lang w:eastAsia="uk-UA"/>
              </w:rPr>
              <w:br/>
              <w:t xml:space="preserve">Міністерства культури </w:t>
            </w:r>
            <w:r w:rsidRPr="007D0025">
              <w:rPr>
                <w:rFonts w:ascii="Times New Roman" w:eastAsia="Times New Roman" w:hAnsi="Times New Roman" w:cs="Times New Roman"/>
                <w:sz w:val="24"/>
                <w:szCs w:val="24"/>
                <w:lang w:eastAsia="uk-UA"/>
              </w:rPr>
              <w:br/>
              <w:t xml:space="preserve">та інформаційної політики України </w:t>
            </w:r>
            <w:r w:rsidRPr="007D0025">
              <w:rPr>
                <w:rFonts w:ascii="Times New Roman" w:eastAsia="Times New Roman" w:hAnsi="Times New Roman" w:cs="Times New Roman"/>
                <w:sz w:val="24"/>
                <w:szCs w:val="24"/>
                <w:lang w:eastAsia="uk-UA"/>
              </w:rPr>
              <w:br/>
              <w:t xml:space="preserve">від 22 лютого 2024 року </w:t>
            </w:r>
            <w:hyperlink r:id="rId175" w:anchor="n140" w:tgtFrame="_blank" w:history="1">
              <w:r w:rsidRPr="007D0025">
                <w:rPr>
                  <w:rFonts w:ascii="Times New Roman" w:eastAsia="Times New Roman" w:hAnsi="Times New Roman" w:cs="Times New Roman"/>
                  <w:color w:val="0000FF"/>
                  <w:sz w:val="24"/>
                  <w:szCs w:val="24"/>
                  <w:u w:val="single"/>
                  <w:lang w:eastAsia="uk-UA"/>
                </w:rPr>
                <w:t>№ 130</w:t>
              </w:r>
            </w:hyperlink>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r>
            <w:r w:rsidRPr="007D0025">
              <w:rPr>
                <w:rFonts w:ascii="Times New Roman" w:eastAsia="Times New Roman" w:hAnsi="Times New Roman" w:cs="Times New Roman"/>
                <w:sz w:val="24"/>
                <w:szCs w:val="24"/>
                <w:lang w:eastAsia="uk-UA"/>
              </w:rPr>
              <w:lastRenderedPageBreak/>
              <w:t>(пункт 3 розділу IV)</w:t>
            </w:r>
          </w:p>
        </w:tc>
      </w:tr>
    </w:tbl>
    <w:bookmarkStart w:id="417" w:name="n335"/>
    <w:bookmarkEnd w:id="417"/>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lastRenderedPageBreak/>
        <w:fldChar w:fldCharType="begin"/>
      </w:r>
      <w:r w:rsidRPr="007D0025">
        <w:rPr>
          <w:rFonts w:ascii="Times New Roman" w:eastAsia="Times New Roman" w:hAnsi="Times New Roman" w:cs="Times New Roman"/>
          <w:sz w:val="24"/>
          <w:szCs w:val="24"/>
          <w:lang w:eastAsia="uk-UA"/>
        </w:rPr>
        <w:instrText xml:space="preserve"> HYPERLINK "https://zakon.rada.gov.ua/laws/file/text/116/f476982n758.docx" </w:instrText>
      </w:r>
      <w:r w:rsidRPr="007D0025">
        <w:rPr>
          <w:rFonts w:ascii="Times New Roman" w:eastAsia="Times New Roman" w:hAnsi="Times New Roman" w:cs="Times New Roman"/>
          <w:sz w:val="24"/>
          <w:szCs w:val="24"/>
          <w:lang w:eastAsia="uk-UA"/>
        </w:rPr>
        <w:fldChar w:fldCharType="separate"/>
      </w:r>
      <w:r w:rsidRPr="007D0025">
        <w:rPr>
          <w:rFonts w:ascii="Times New Roman" w:eastAsia="Times New Roman" w:hAnsi="Times New Roman" w:cs="Times New Roman"/>
          <w:color w:val="0000FF"/>
          <w:sz w:val="24"/>
          <w:szCs w:val="24"/>
          <w:u w:val="single"/>
          <w:lang w:eastAsia="uk-UA"/>
        </w:rPr>
        <w:t>Апеляційна скарга</w:t>
      </w:r>
      <w:r w:rsidRPr="007D0025">
        <w:rPr>
          <w:rFonts w:ascii="Times New Roman" w:eastAsia="Times New Roman" w:hAnsi="Times New Roman" w:cs="Times New Roman"/>
          <w:sz w:val="24"/>
          <w:szCs w:val="24"/>
          <w:lang w:eastAsia="uk-UA"/>
        </w:rPr>
        <w:fldChar w:fldCharType="end"/>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418" w:name="n754"/>
      <w:bookmarkEnd w:id="418"/>
      <w:r w:rsidRPr="007D0025">
        <w:rPr>
          <w:rFonts w:ascii="Times New Roman" w:eastAsia="Times New Roman" w:hAnsi="Times New Roman" w:cs="Times New Roman"/>
          <w:i/>
          <w:iCs/>
          <w:sz w:val="24"/>
          <w:szCs w:val="24"/>
          <w:lang w:eastAsia="uk-UA"/>
        </w:rPr>
        <w:t xml:space="preserve">{Додаток 6 в редакції Наказу Міністерства культури та інформаційної політики </w:t>
      </w:r>
      <w:hyperlink r:id="rId176" w:anchor="n140"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 xml:space="preserve">, з урахуванням змін, внесених Наказом Міністерства культури та інформаційної політики </w:t>
      </w:r>
      <w:hyperlink r:id="rId177" w:anchor="n33" w:tgtFrame="_blank" w:history="1">
        <w:r w:rsidRPr="007D0025">
          <w:rPr>
            <w:rFonts w:ascii="Times New Roman" w:eastAsia="Times New Roman" w:hAnsi="Times New Roman" w:cs="Times New Roman"/>
            <w:i/>
            <w:iCs/>
            <w:color w:val="0000FF"/>
            <w:sz w:val="24"/>
            <w:szCs w:val="24"/>
            <w:u w:val="single"/>
            <w:lang w:eastAsia="uk-UA"/>
          </w:rPr>
          <w:t>№ 194 від 15.03.2024</w:t>
        </w:r>
      </w:hyperlink>
      <w:r w:rsidRPr="007D0025">
        <w:rPr>
          <w:rFonts w:ascii="Times New Roman" w:eastAsia="Times New Roman" w:hAnsi="Times New Roman" w:cs="Times New Roman"/>
          <w:i/>
          <w:iCs/>
          <w:sz w:val="24"/>
          <w:szCs w:val="24"/>
          <w:lang w:eastAsia="uk-UA"/>
        </w:rPr>
        <w:t>}</w:t>
      </w:r>
    </w:p>
    <w:tbl>
      <w:tblPr>
        <w:tblW w:w="5000" w:type="pct"/>
        <w:tblCellSpacing w:w="0" w:type="dxa"/>
        <w:tblCellMar>
          <w:left w:w="0" w:type="dxa"/>
          <w:right w:w="0" w:type="dxa"/>
        </w:tblCellMar>
        <w:tblLook w:val="04A0" w:firstRow="1" w:lastRow="0" w:firstColumn="1" w:lastColumn="0" w:noHBand="0" w:noVBand="1"/>
      </w:tblPr>
      <w:tblGrid>
        <w:gridCol w:w="5541"/>
        <w:gridCol w:w="4925"/>
      </w:tblGrid>
      <w:tr w:rsidR="007D0025" w:rsidRPr="007D0025" w:rsidTr="007D0025">
        <w:trPr>
          <w:tblCellSpacing w:w="0" w:type="dxa"/>
        </w:trPr>
        <w:tc>
          <w:tcPr>
            <w:tcW w:w="225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bookmarkStart w:id="419" w:name="n336"/>
            <w:bookmarkEnd w:id="419"/>
          </w:p>
        </w:tc>
        <w:tc>
          <w:tcPr>
            <w:tcW w:w="2000" w:type="pct"/>
            <w:hideMark/>
          </w:tcPr>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t xml:space="preserve">Додаток 7 </w:t>
            </w:r>
            <w:r w:rsidRPr="007D0025">
              <w:rPr>
                <w:rFonts w:ascii="Times New Roman" w:eastAsia="Times New Roman" w:hAnsi="Times New Roman" w:cs="Times New Roman"/>
                <w:sz w:val="24"/>
                <w:szCs w:val="24"/>
                <w:lang w:eastAsia="uk-UA"/>
              </w:rPr>
              <w:br/>
              <w:t xml:space="preserve">до Положення про атестацію </w:t>
            </w:r>
            <w:r w:rsidRPr="007D0025">
              <w:rPr>
                <w:rFonts w:ascii="Times New Roman" w:eastAsia="Times New Roman" w:hAnsi="Times New Roman" w:cs="Times New Roman"/>
                <w:sz w:val="24"/>
                <w:szCs w:val="24"/>
                <w:lang w:eastAsia="uk-UA"/>
              </w:rPr>
              <w:br/>
              <w:t xml:space="preserve">педагогічних працівників закладів </w:t>
            </w:r>
            <w:r w:rsidRPr="007D0025">
              <w:rPr>
                <w:rFonts w:ascii="Times New Roman" w:eastAsia="Times New Roman" w:hAnsi="Times New Roman" w:cs="Times New Roman"/>
                <w:sz w:val="24"/>
                <w:szCs w:val="24"/>
                <w:lang w:eastAsia="uk-UA"/>
              </w:rPr>
              <w:br/>
              <w:t xml:space="preserve">(установ) освіти сфери культури </w:t>
            </w:r>
            <w:r w:rsidRPr="007D0025">
              <w:rPr>
                <w:rFonts w:ascii="Times New Roman" w:eastAsia="Times New Roman" w:hAnsi="Times New Roman" w:cs="Times New Roman"/>
                <w:sz w:val="24"/>
                <w:szCs w:val="24"/>
                <w:lang w:eastAsia="uk-UA"/>
              </w:rPr>
              <w:br/>
              <w:t xml:space="preserve">(у редакції наказу </w:t>
            </w:r>
            <w:r w:rsidRPr="007D0025">
              <w:rPr>
                <w:rFonts w:ascii="Times New Roman" w:eastAsia="Times New Roman" w:hAnsi="Times New Roman" w:cs="Times New Roman"/>
                <w:sz w:val="24"/>
                <w:szCs w:val="24"/>
                <w:lang w:eastAsia="uk-UA"/>
              </w:rPr>
              <w:br/>
              <w:t xml:space="preserve">Міністерства культури </w:t>
            </w:r>
            <w:r w:rsidRPr="007D0025">
              <w:rPr>
                <w:rFonts w:ascii="Times New Roman" w:eastAsia="Times New Roman" w:hAnsi="Times New Roman" w:cs="Times New Roman"/>
                <w:sz w:val="24"/>
                <w:szCs w:val="24"/>
                <w:lang w:eastAsia="uk-UA"/>
              </w:rPr>
              <w:br/>
              <w:t xml:space="preserve">та інформаційної політики України </w:t>
            </w:r>
            <w:r w:rsidRPr="007D0025">
              <w:rPr>
                <w:rFonts w:ascii="Times New Roman" w:eastAsia="Times New Roman" w:hAnsi="Times New Roman" w:cs="Times New Roman"/>
                <w:sz w:val="24"/>
                <w:szCs w:val="24"/>
                <w:lang w:eastAsia="uk-UA"/>
              </w:rPr>
              <w:br/>
              <w:t xml:space="preserve">від 22 лютого 2024 року </w:t>
            </w:r>
            <w:hyperlink r:id="rId178" w:anchor="n142" w:tgtFrame="_blank" w:history="1">
              <w:r w:rsidRPr="007D0025">
                <w:rPr>
                  <w:rFonts w:ascii="Times New Roman" w:eastAsia="Times New Roman" w:hAnsi="Times New Roman" w:cs="Times New Roman"/>
                  <w:color w:val="0000FF"/>
                  <w:sz w:val="24"/>
                  <w:szCs w:val="24"/>
                  <w:u w:val="single"/>
                  <w:lang w:eastAsia="uk-UA"/>
                </w:rPr>
                <w:t>№ 130</w:t>
              </w:r>
            </w:hyperlink>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 xml:space="preserve">(пункт 16 розділу III) </w:t>
            </w:r>
            <w:r w:rsidRPr="007D0025">
              <w:rPr>
                <w:rFonts w:ascii="Times New Roman" w:eastAsia="Times New Roman" w:hAnsi="Times New Roman" w:cs="Times New Roman"/>
                <w:sz w:val="24"/>
                <w:szCs w:val="24"/>
                <w:lang w:eastAsia="uk-UA"/>
              </w:rPr>
              <w:br/>
              <w:t>(пункт 6 розділу IV)</w:t>
            </w:r>
          </w:p>
        </w:tc>
      </w:tr>
    </w:tbl>
    <w:bookmarkStart w:id="420" w:name="n337"/>
    <w:bookmarkEnd w:id="420"/>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fldChar w:fldCharType="begin"/>
      </w:r>
      <w:r w:rsidRPr="007D0025">
        <w:rPr>
          <w:rFonts w:ascii="Times New Roman" w:eastAsia="Times New Roman" w:hAnsi="Times New Roman" w:cs="Times New Roman"/>
          <w:sz w:val="24"/>
          <w:szCs w:val="24"/>
          <w:lang w:eastAsia="uk-UA"/>
        </w:rPr>
        <w:instrText xml:space="preserve"> HYPERLINK "https://zakon.rada.gov.ua/laws/file/text/116/f476982n759.docx" </w:instrText>
      </w:r>
      <w:r w:rsidRPr="007D0025">
        <w:rPr>
          <w:rFonts w:ascii="Times New Roman" w:eastAsia="Times New Roman" w:hAnsi="Times New Roman" w:cs="Times New Roman"/>
          <w:sz w:val="24"/>
          <w:szCs w:val="24"/>
          <w:lang w:eastAsia="uk-UA"/>
        </w:rPr>
        <w:fldChar w:fldCharType="separate"/>
      </w:r>
      <w:r w:rsidRPr="007D0025">
        <w:rPr>
          <w:rFonts w:ascii="Times New Roman" w:eastAsia="Times New Roman" w:hAnsi="Times New Roman" w:cs="Times New Roman"/>
          <w:color w:val="0000FF"/>
          <w:sz w:val="24"/>
          <w:szCs w:val="24"/>
          <w:u w:val="single"/>
          <w:lang w:eastAsia="uk-UA"/>
        </w:rPr>
        <w:t>Витяг з протоколу</w:t>
      </w:r>
      <w:r w:rsidRPr="007D0025">
        <w:rPr>
          <w:rFonts w:ascii="Times New Roman" w:eastAsia="Times New Roman" w:hAnsi="Times New Roman" w:cs="Times New Roman"/>
          <w:sz w:val="24"/>
          <w:szCs w:val="24"/>
          <w:lang w:eastAsia="uk-UA"/>
        </w:rPr>
        <w:fldChar w:fldCharType="end"/>
      </w:r>
      <w:r w:rsidRPr="007D0025">
        <w:rPr>
          <w:rFonts w:ascii="Times New Roman" w:eastAsia="Times New Roman" w:hAnsi="Times New Roman" w:cs="Times New Roman"/>
          <w:sz w:val="24"/>
          <w:szCs w:val="24"/>
          <w:lang w:eastAsia="uk-UA"/>
        </w:rPr>
        <w:t xml:space="preserve"> </w:t>
      </w:r>
      <w:r w:rsidRPr="007D0025">
        <w:rPr>
          <w:rFonts w:ascii="Times New Roman" w:eastAsia="Times New Roman" w:hAnsi="Times New Roman" w:cs="Times New Roman"/>
          <w:sz w:val="24"/>
          <w:szCs w:val="24"/>
          <w:lang w:eastAsia="uk-UA"/>
        </w:rPr>
        <w:br/>
        <w:t>засідання атестаційної комісії</w:t>
      </w:r>
    </w:p>
    <w:p w:rsidR="007D0025" w:rsidRPr="007D0025" w:rsidRDefault="007D0025" w:rsidP="007D0025">
      <w:pPr>
        <w:spacing w:after="0" w:line="240" w:lineRule="auto"/>
        <w:ind w:firstLine="851"/>
        <w:rPr>
          <w:rFonts w:ascii="Times New Roman" w:eastAsia="Times New Roman" w:hAnsi="Times New Roman" w:cs="Times New Roman"/>
          <w:i/>
          <w:iCs/>
          <w:sz w:val="24"/>
          <w:szCs w:val="24"/>
          <w:lang w:eastAsia="uk-UA"/>
        </w:rPr>
      </w:pPr>
      <w:bookmarkStart w:id="421" w:name="n755"/>
      <w:bookmarkEnd w:id="421"/>
      <w:r w:rsidRPr="007D0025">
        <w:rPr>
          <w:rFonts w:ascii="Times New Roman" w:eastAsia="Times New Roman" w:hAnsi="Times New Roman" w:cs="Times New Roman"/>
          <w:i/>
          <w:iCs/>
          <w:sz w:val="24"/>
          <w:szCs w:val="24"/>
          <w:lang w:eastAsia="uk-UA"/>
        </w:rPr>
        <w:t xml:space="preserve">{Додаток 7 в редакції Наказу Міністерства культури та інформаційної політики </w:t>
      </w:r>
      <w:hyperlink r:id="rId179" w:anchor="n142" w:tgtFrame="_blank" w:history="1">
        <w:r w:rsidRPr="007D0025">
          <w:rPr>
            <w:rFonts w:ascii="Times New Roman" w:eastAsia="Times New Roman" w:hAnsi="Times New Roman" w:cs="Times New Roman"/>
            <w:i/>
            <w:iCs/>
            <w:color w:val="0000FF"/>
            <w:sz w:val="24"/>
            <w:szCs w:val="24"/>
            <w:u w:val="single"/>
            <w:lang w:eastAsia="uk-UA"/>
          </w:rPr>
          <w:t>№ 130 від 22.02.2024</w:t>
        </w:r>
      </w:hyperlink>
      <w:r w:rsidRPr="007D0025">
        <w:rPr>
          <w:rFonts w:ascii="Times New Roman" w:eastAsia="Times New Roman" w:hAnsi="Times New Roman" w:cs="Times New Roman"/>
          <w:i/>
          <w:iCs/>
          <w:sz w:val="24"/>
          <w:szCs w:val="24"/>
          <w:lang w:eastAsia="uk-UA"/>
        </w:rPr>
        <w:t xml:space="preserve">, з урахуванням змін, внесених Наказом Міністерства культури та інформаційної політики </w:t>
      </w:r>
      <w:hyperlink r:id="rId180" w:anchor="n34" w:tgtFrame="_blank" w:history="1">
        <w:r w:rsidRPr="007D0025">
          <w:rPr>
            <w:rFonts w:ascii="Times New Roman" w:eastAsia="Times New Roman" w:hAnsi="Times New Roman" w:cs="Times New Roman"/>
            <w:i/>
            <w:iCs/>
            <w:color w:val="0000FF"/>
            <w:sz w:val="24"/>
            <w:szCs w:val="24"/>
            <w:u w:val="single"/>
            <w:lang w:eastAsia="uk-UA"/>
          </w:rPr>
          <w:t>№ 194 від 15.03.2024</w:t>
        </w:r>
      </w:hyperlink>
      <w:r w:rsidRPr="007D0025">
        <w:rPr>
          <w:rFonts w:ascii="Times New Roman" w:eastAsia="Times New Roman" w:hAnsi="Times New Roman" w:cs="Times New Roman"/>
          <w:i/>
          <w:iCs/>
          <w:sz w:val="24"/>
          <w:szCs w:val="24"/>
          <w:lang w:eastAsia="uk-UA"/>
        </w:rPr>
        <w:t>}</w:t>
      </w:r>
    </w:p>
    <w:p w:rsidR="007D0025" w:rsidRPr="007D0025" w:rsidRDefault="007D0025" w:rsidP="007D0025">
      <w:pPr>
        <w:spacing w:after="0" w:line="240" w:lineRule="auto"/>
        <w:ind w:firstLine="851"/>
        <w:rPr>
          <w:rFonts w:ascii="Times New Roman" w:eastAsia="Times New Roman" w:hAnsi="Times New Roman" w:cs="Times New Roman"/>
          <w:sz w:val="24"/>
          <w:szCs w:val="24"/>
          <w:lang w:eastAsia="uk-UA"/>
        </w:rPr>
      </w:pPr>
      <w:r w:rsidRPr="007D0025">
        <w:rPr>
          <w:rFonts w:ascii="Times New Roman" w:eastAsia="Times New Roman" w:hAnsi="Times New Roman" w:cs="Times New Roman"/>
          <w:sz w:val="24"/>
          <w:szCs w:val="24"/>
          <w:lang w:eastAsia="uk-UA"/>
        </w:rPr>
        <w:pict>
          <v:rect id="_x0000_i1027" style="width:0;height:1.5pt" o:hralign="center" o:hrstd="t" o:hr="t" fillcolor="#a0a0a0" stroked="f"/>
        </w:pict>
      </w:r>
      <w:bookmarkEnd w:id="0"/>
    </w:p>
    <w:sectPr w:rsidR="007D0025" w:rsidRPr="007D0025" w:rsidSect="007D00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04BB"/>
    <w:multiLevelType w:val="multilevel"/>
    <w:tmpl w:val="62DC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E65"/>
    <w:rsid w:val="00673E65"/>
    <w:rsid w:val="007D0025"/>
    <w:rsid w:val="00B44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7D002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D0025"/>
    <w:rPr>
      <w:rFonts w:ascii="Times New Roman" w:eastAsia="Times New Roman" w:hAnsi="Times New Roman" w:cs="Times New Roman"/>
      <w:b/>
      <w:bCs/>
      <w:sz w:val="24"/>
      <w:szCs w:val="24"/>
      <w:lang w:eastAsia="uk-UA"/>
    </w:rPr>
  </w:style>
  <w:style w:type="character" w:customStyle="1" w:styleId="rvts0">
    <w:name w:val="rvts0"/>
    <w:basedOn w:val="a0"/>
    <w:rsid w:val="007D0025"/>
  </w:style>
  <w:style w:type="paragraph" w:customStyle="1" w:styleId="rvps4">
    <w:name w:val="rvps4"/>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7D0025"/>
  </w:style>
  <w:style w:type="character" w:customStyle="1" w:styleId="rvts23">
    <w:name w:val="rvts23"/>
    <w:basedOn w:val="a0"/>
    <w:rsid w:val="007D0025"/>
  </w:style>
  <w:style w:type="paragraph" w:customStyle="1" w:styleId="rvps7">
    <w:name w:val="rvps7"/>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7D0025"/>
  </w:style>
  <w:style w:type="paragraph" w:customStyle="1" w:styleId="rvps14">
    <w:name w:val="rvps14"/>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Emphasis"/>
    <w:basedOn w:val="a0"/>
    <w:uiPriority w:val="20"/>
    <w:qFormat/>
    <w:rsid w:val="007D0025"/>
    <w:rPr>
      <w:i/>
      <w:iCs/>
    </w:rPr>
  </w:style>
  <w:style w:type="paragraph" w:customStyle="1" w:styleId="rvps18">
    <w:name w:val="rvps18"/>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D0025"/>
    <w:rPr>
      <w:color w:val="0000FF"/>
      <w:u w:val="single"/>
    </w:rPr>
  </w:style>
  <w:style w:type="character" w:styleId="a5">
    <w:name w:val="FollowedHyperlink"/>
    <w:basedOn w:val="a0"/>
    <w:uiPriority w:val="99"/>
    <w:semiHidden/>
    <w:unhideWhenUsed/>
    <w:rsid w:val="007D0025"/>
    <w:rPr>
      <w:color w:val="800080"/>
      <w:u w:val="single"/>
    </w:rPr>
  </w:style>
  <w:style w:type="paragraph" w:customStyle="1" w:styleId="rvps2">
    <w:name w:val="rvps2"/>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2">
    <w:name w:val="rvts52"/>
    <w:basedOn w:val="a0"/>
    <w:rsid w:val="007D0025"/>
  </w:style>
  <w:style w:type="character" w:customStyle="1" w:styleId="rvts46">
    <w:name w:val="rvts46"/>
    <w:basedOn w:val="a0"/>
    <w:rsid w:val="007D0025"/>
  </w:style>
  <w:style w:type="character" w:customStyle="1" w:styleId="rvts11">
    <w:name w:val="rvts11"/>
    <w:basedOn w:val="a0"/>
    <w:rsid w:val="007D0025"/>
  </w:style>
  <w:style w:type="character" w:customStyle="1" w:styleId="rvts44">
    <w:name w:val="rvts44"/>
    <w:basedOn w:val="a0"/>
    <w:rsid w:val="007D0025"/>
  </w:style>
  <w:style w:type="paragraph" w:customStyle="1" w:styleId="rvps15">
    <w:name w:val="rvps15"/>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1">
    <w:name w:val="rvps11"/>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Normal (Web)"/>
    <w:basedOn w:val="a"/>
    <w:uiPriority w:val="99"/>
    <w:semiHidden/>
    <w:unhideWhenUsed/>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opy">
    <w:name w:val="copy"/>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profile-small">
    <w:name w:val="profile-small"/>
    <w:basedOn w:val="a0"/>
    <w:rsid w:val="007D0025"/>
  </w:style>
  <w:style w:type="paragraph" w:styleId="a7">
    <w:name w:val="Balloon Text"/>
    <w:basedOn w:val="a"/>
    <w:link w:val="a8"/>
    <w:uiPriority w:val="99"/>
    <w:semiHidden/>
    <w:unhideWhenUsed/>
    <w:rsid w:val="007D00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0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7D002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D0025"/>
    <w:rPr>
      <w:rFonts w:ascii="Times New Roman" w:eastAsia="Times New Roman" w:hAnsi="Times New Roman" w:cs="Times New Roman"/>
      <w:b/>
      <w:bCs/>
      <w:sz w:val="24"/>
      <w:szCs w:val="24"/>
      <w:lang w:eastAsia="uk-UA"/>
    </w:rPr>
  </w:style>
  <w:style w:type="character" w:customStyle="1" w:styleId="rvts0">
    <w:name w:val="rvts0"/>
    <w:basedOn w:val="a0"/>
    <w:rsid w:val="007D0025"/>
  </w:style>
  <w:style w:type="paragraph" w:customStyle="1" w:styleId="rvps4">
    <w:name w:val="rvps4"/>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7D0025"/>
  </w:style>
  <w:style w:type="character" w:customStyle="1" w:styleId="rvts23">
    <w:name w:val="rvts23"/>
    <w:basedOn w:val="a0"/>
    <w:rsid w:val="007D0025"/>
  </w:style>
  <w:style w:type="paragraph" w:customStyle="1" w:styleId="rvps7">
    <w:name w:val="rvps7"/>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7D0025"/>
  </w:style>
  <w:style w:type="paragraph" w:customStyle="1" w:styleId="rvps14">
    <w:name w:val="rvps14"/>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Emphasis"/>
    <w:basedOn w:val="a0"/>
    <w:uiPriority w:val="20"/>
    <w:qFormat/>
    <w:rsid w:val="007D0025"/>
    <w:rPr>
      <w:i/>
      <w:iCs/>
    </w:rPr>
  </w:style>
  <w:style w:type="paragraph" w:customStyle="1" w:styleId="rvps18">
    <w:name w:val="rvps18"/>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D0025"/>
    <w:rPr>
      <w:color w:val="0000FF"/>
      <w:u w:val="single"/>
    </w:rPr>
  </w:style>
  <w:style w:type="character" w:styleId="a5">
    <w:name w:val="FollowedHyperlink"/>
    <w:basedOn w:val="a0"/>
    <w:uiPriority w:val="99"/>
    <w:semiHidden/>
    <w:unhideWhenUsed/>
    <w:rsid w:val="007D0025"/>
    <w:rPr>
      <w:color w:val="800080"/>
      <w:u w:val="single"/>
    </w:rPr>
  </w:style>
  <w:style w:type="paragraph" w:customStyle="1" w:styleId="rvps2">
    <w:name w:val="rvps2"/>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2">
    <w:name w:val="rvts52"/>
    <w:basedOn w:val="a0"/>
    <w:rsid w:val="007D0025"/>
  </w:style>
  <w:style w:type="character" w:customStyle="1" w:styleId="rvts46">
    <w:name w:val="rvts46"/>
    <w:basedOn w:val="a0"/>
    <w:rsid w:val="007D0025"/>
  </w:style>
  <w:style w:type="character" w:customStyle="1" w:styleId="rvts11">
    <w:name w:val="rvts11"/>
    <w:basedOn w:val="a0"/>
    <w:rsid w:val="007D0025"/>
  </w:style>
  <w:style w:type="character" w:customStyle="1" w:styleId="rvts44">
    <w:name w:val="rvts44"/>
    <w:basedOn w:val="a0"/>
    <w:rsid w:val="007D0025"/>
  </w:style>
  <w:style w:type="paragraph" w:customStyle="1" w:styleId="rvps15">
    <w:name w:val="rvps15"/>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1">
    <w:name w:val="rvps11"/>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Normal (Web)"/>
    <w:basedOn w:val="a"/>
    <w:uiPriority w:val="99"/>
    <w:semiHidden/>
    <w:unhideWhenUsed/>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opy">
    <w:name w:val="copy"/>
    <w:basedOn w:val="a"/>
    <w:rsid w:val="007D00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profile-small">
    <w:name w:val="profile-small"/>
    <w:basedOn w:val="a0"/>
    <w:rsid w:val="007D0025"/>
  </w:style>
  <w:style w:type="paragraph" w:styleId="a7">
    <w:name w:val="Balloon Text"/>
    <w:basedOn w:val="a"/>
    <w:link w:val="a8"/>
    <w:uiPriority w:val="99"/>
    <w:semiHidden/>
    <w:unhideWhenUsed/>
    <w:rsid w:val="007D00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0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5664">
      <w:bodyDiv w:val="1"/>
      <w:marLeft w:val="0"/>
      <w:marRight w:val="0"/>
      <w:marTop w:val="0"/>
      <w:marBottom w:val="0"/>
      <w:divBdr>
        <w:top w:val="none" w:sz="0" w:space="0" w:color="auto"/>
        <w:left w:val="none" w:sz="0" w:space="0" w:color="auto"/>
        <w:bottom w:val="none" w:sz="0" w:space="0" w:color="auto"/>
        <w:right w:val="none" w:sz="0" w:space="0" w:color="auto"/>
      </w:divBdr>
      <w:divsChild>
        <w:div w:id="500386985">
          <w:marLeft w:val="0"/>
          <w:marRight w:val="0"/>
          <w:marTop w:val="0"/>
          <w:marBottom w:val="0"/>
          <w:divBdr>
            <w:top w:val="none" w:sz="0" w:space="0" w:color="auto"/>
            <w:left w:val="none" w:sz="0" w:space="0" w:color="auto"/>
            <w:bottom w:val="none" w:sz="0" w:space="0" w:color="auto"/>
            <w:right w:val="none" w:sz="0" w:space="0" w:color="auto"/>
          </w:divBdr>
          <w:divsChild>
            <w:div w:id="667053561">
              <w:marLeft w:val="0"/>
              <w:marRight w:val="0"/>
              <w:marTop w:val="0"/>
              <w:marBottom w:val="0"/>
              <w:divBdr>
                <w:top w:val="none" w:sz="0" w:space="0" w:color="auto"/>
                <w:left w:val="none" w:sz="0" w:space="0" w:color="auto"/>
                <w:bottom w:val="none" w:sz="0" w:space="0" w:color="auto"/>
                <w:right w:val="none" w:sz="0" w:space="0" w:color="auto"/>
              </w:divBdr>
              <w:divsChild>
                <w:div w:id="1474639990">
                  <w:marLeft w:val="0"/>
                  <w:marRight w:val="0"/>
                  <w:marTop w:val="0"/>
                  <w:marBottom w:val="0"/>
                  <w:divBdr>
                    <w:top w:val="none" w:sz="0" w:space="0" w:color="auto"/>
                    <w:left w:val="none" w:sz="0" w:space="0" w:color="auto"/>
                    <w:bottom w:val="none" w:sz="0" w:space="0" w:color="auto"/>
                    <w:right w:val="none" w:sz="0" w:space="0" w:color="auto"/>
                  </w:divBdr>
                  <w:divsChild>
                    <w:div w:id="605042961">
                      <w:marLeft w:val="0"/>
                      <w:marRight w:val="0"/>
                      <w:marTop w:val="0"/>
                      <w:marBottom w:val="0"/>
                      <w:divBdr>
                        <w:top w:val="none" w:sz="0" w:space="0" w:color="auto"/>
                        <w:left w:val="none" w:sz="0" w:space="0" w:color="auto"/>
                        <w:bottom w:val="none" w:sz="0" w:space="0" w:color="auto"/>
                        <w:right w:val="none" w:sz="0" w:space="0" w:color="auto"/>
                      </w:divBdr>
                      <w:divsChild>
                        <w:div w:id="1769617940">
                          <w:marLeft w:val="0"/>
                          <w:marRight w:val="0"/>
                          <w:marTop w:val="0"/>
                          <w:marBottom w:val="0"/>
                          <w:divBdr>
                            <w:top w:val="none" w:sz="0" w:space="0" w:color="auto"/>
                            <w:left w:val="none" w:sz="0" w:space="0" w:color="auto"/>
                            <w:bottom w:val="none" w:sz="0" w:space="0" w:color="auto"/>
                            <w:right w:val="none" w:sz="0" w:space="0" w:color="auto"/>
                          </w:divBdr>
                          <w:divsChild>
                            <w:div w:id="166406760">
                              <w:marLeft w:val="0"/>
                              <w:marRight w:val="0"/>
                              <w:marTop w:val="0"/>
                              <w:marBottom w:val="0"/>
                              <w:divBdr>
                                <w:top w:val="none" w:sz="0" w:space="0" w:color="auto"/>
                                <w:left w:val="none" w:sz="0" w:space="0" w:color="auto"/>
                                <w:bottom w:val="none" w:sz="0" w:space="0" w:color="auto"/>
                                <w:right w:val="none" w:sz="0" w:space="0" w:color="auto"/>
                              </w:divBdr>
                            </w:div>
                            <w:div w:id="1821578260">
                              <w:marLeft w:val="0"/>
                              <w:marRight w:val="0"/>
                              <w:marTop w:val="0"/>
                              <w:marBottom w:val="0"/>
                              <w:divBdr>
                                <w:top w:val="none" w:sz="0" w:space="0" w:color="auto"/>
                                <w:left w:val="none" w:sz="0" w:space="0" w:color="auto"/>
                                <w:bottom w:val="none" w:sz="0" w:space="0" w:color="auto"/>
                                <w:right w:val="none" w:sz="0" w:space="0" w:color="auto"/>
                              </w:divBdr>
                            </w:div>
                            <w:div w:id="1526558100">
                              <w:marLeft w:val="0"/>
                              <w:marRight w:val="0"/>
                              <w:marTop w:val="0"/>
                              <w:marBottom w:val="0"/>
                              <w:divBdr>
                                <w:top w:val="none" w:sz="0" w:space="0" w:color="auto"/>
                                <w:left w:val="none" w:sz="0" w:space="0" w:color="auto"/>
                                <w:bottom w:val="none" w:sz="0" w:space="0" w:color="auto"/>
                                <w:right w:val="none" w:sz="0" w:space="0" w:color="auto"/>
                              </w:divBdr>
                            </w:div>
                            <w:div w:id="1611165498">
                              <w:marLeft w:val="0"/>
                              <w:marRight w:val="0"/>
                              <w:marTop w:val="0"/>
                              <w:marBottom w:val="0"/>
                              <w:divBdr>
                                <w:top w:val="none" w:sz="0" w:space="0" w:color="auto"/>
                                <w:left w:val="none" w:sz="0" w:space="0" w:color="auto"/>
                                <w:bottom w:val="none" w:sz="0" w:space="0" w:color="auto"/>
                                <w:right w:val="none" w:sz="0" w:space="0" w:color="auto"/>
                              </w:divBdr>
                            </w:div>
                            <w:div w:id="815875384">
                              <w:marLeft w:val="0"/>
                              <w:marRight w:val="0"/>
                              <w:marTop w:val="0"/>
                              <w:marBottom w:val="0"/>
                              <w:divBdr>
                                <w:top w:val="none" w:sz="0" w:space="0" w:color="auto"/>
                                <w:left w:val="none" w:sz="0" w:space="0" w:color="auto"/>
                                <w:bottom w:val="none" w:sz="0" w:space="0" w:color="auto"/>
                                <w:right w:val="none" w:sz="0" w:space="0" w:color="auto"/>
                              </w:divBdr>
                            </w:div>
                            <w:div w:id="63650317">
                              <w:marLeft w:val="0"/>
                              <w:marRight w:val="0"/>
                              <w:marTop w:val="0"/>
                              <w:marBottom w:val="0"/>
                              <w:divBdr>
                                <w:top w:val="none" w:sz="0" w:space="0" w:color="auto"/>
                                <w:left w:val="none" w:sz="0" w:space="0" w:color="auto"/>
                                <w:bottom w:val="none" w:sz="0" w:space="0" w:color="auto"/>
                                <w:right w:val="none" w:sz="0" w:space="0" w:color="auto"/>
                              </w:divBdr>
                            </w:div>
                            <w:div w:id="711658665">
                              <w:marLeft w:val="0"/>
                              <w:marRight w:val="0"/>
                              <w:marTop w:val="0"/>
                              <w:marBottom w:val="0"/>
                              <w:divBdr>
                                <w:top w:val="none" w:sz="0" w:space="0" w:color="auto"/>
                                <w:left w:val="none" w:sz="0" w:space="0" w:color="auto"/>
                                <w:bottom w:val="none" w:sz="0" w:space="0" w:color="auto"/>
                                <w:right w:val="none" w:sz="0" w:space="0" w:color="auto"/>
                              </w:divBdr>
                            </w:div>
                            <w:div w:id="706954947">
                              <w:marLeft w:val="0"/>
                              <w:marRight w:val="0"/>
                              <w:marTop w:val="0"/>
                              <w:marBottom w:val="0"/>
                              <w:divBdr>
                                <w:top w:val="none" w:sz="0" w:space="0" w:color="auto"/>
                                <w:left w:val="none" w:sz="0" w:space="0" w:color="auto"/>
                                <w:bottom w:val="none" w:sz="0" w:space="0" w:color="auto"/>
                                <w:right w:val="none" w:sz="0" w:space="0" w:color="auto"/>
                              </w:divBdr>
                            </w:div>
                            <w:div w:id="951471148">
                              <w:marLeft w:val="0"/>
                              <w:marRight w:val="0"/>
                              <w:marTop w:val="0"/>
                              <w:marBottom w:val="0"/>
                              <w:divBdr>
                                <w:top w:val="none" w:sz="0" w:space="0" w:color="auto"/>
                                <w:left w:val="none" w:sz="0" w:space="0" w:color="auto"/>
                                <w:bottom w:val="none" w:sz="0" w:space="0" w:color="auto"/>
                                <w:right w:val="none" w:sz="0" w:space="0" w:color="auto"/>
                              </w:divBdr>
                            </w:div>
                            <w:div w:id="1307855082">
                              <w:marLeft w:val="0"/>
                              <w:marRight w:val="0"/>
                              <w:marTop w:val="0"/>
                              <w:marBottom w:val="0"/>
                              <w:divBdr>
                                <w:top w:val="none" w:sz="0" w:space="0" w:color="auto"/>
                                <w:left w:val="none" w:sz="0" w:space="0" w:color="auto"/>
                                <w:bottom w:val="none" w:sz="0" w:space="0" w:color="auto"/>
                                <w:right w:val="none" w:sz="0" w:space="0" w:color="auto"/>
                              </w:divBdr>
                            </w:div>
                            <w:div w:id="1745376347">
                              <w:marLeft w:val="0"/>
                              <w:marRight w:val="0"/>
                              <w:marTop w:val="0"/>
                              <w:marBottom w:val="0"/>
                              <w:divBdr>
                                <w:top w:val="none" w:sz="0" w:space="0" w:color="auto"/>
                                <w:left w:val="none" w:sz="0" w:space="0" w:color="auto"/>
                                <w:bottom w:val="none" w:sz="0" w:space="0" w:color="auto"/>
                                <w:right w:val="none" w:sz="0" w:space="0" w:color="auto"/>
                              </w:divBdr>
                            </w:div>
                            <w:div w:id="1583562644">
                              <w:marLeft w:val="0"/>
                              <w:marRight w:val="0"/>
                              <w:marTop w:val="0"/>
                              <w:marBottom w:val="0"/>
                              <w:divBdr>
                                <w:top w:val="none" w:sz="0" w:space="0" w:color="auto"/>
                                <w:left w:val="none" w:sz="0" w:space="0" w:color="auto"/>
                                <w:bottom w:val="none" w:sz="0" w:space="0" w:color="auto"/>
                                <w:right w:val="none" w:sz="0" w:space="0" w:color="auto"/>
                              </w:divBdr>
                            </w:div>
                            <w:div w:id="1192181091">
                              <w:marLeft w:val="0"/>
                              <w:marRight w:val="0"/>
                              <w:marTop w:val="0"/>
                              <w:marBottom w:val="0"/>
                              <w:divBdr>
                                <w:top w:val="none" w:sz="0" w:space="0" w:color="auto"/>
                                <w:left w:val="none" w:sz="0" w:space="0" w:color="auto"/>
                                <w:bottom w:val="none" w:sz="0" w:space="0" w:color="auto"/>
                                <w:right w:val="none" w:sz="0" w:space="0" w:color="auto"/>
                              </w:divBdr>
                            </w:div>
                            <w:div w:id="154343687">
                              <w:marLeft w:val="0"/>
                              <w:marRight w:val="0"/>
                              <w:marTop w:val="0"/>
                              <w:marBottom w:val="0"/>
                              <w:divBdr>
                                <w:top w:val="none" w:sz="0" w:space="0" w:color="auto"/>
                                <w:left w:val="none" w:sz="0" w:space="0" w:color="auto"/>
                                <w:bottom w:val="none" w:sz="0" w:space="0" w:color="auto"/>
                                <w:right w:val="none" w:sz="0" w:space="0" w:color="auto"/>
                              </w:divBdr>
                            </w:div>
                            <w:div w:id="921792458">
                              <w:marLeft w:val="0"/>
                              <w:marRight w:val="0"/>
                              <w:marTop w:val="0"/>
                              <w:marBottom w:val="0"/>
                              <w:divBdr>
                                <w:top w:val="none" w:sz="0" w:space="0" w:color="auto"/>
                                <w:left w:val="none" w:sz="0" w:space="0" w:color="auto"/>
                                <w:bottom w:val="none" w:sz="0" w:space="0" w:color="auto"/>
                                <w:right w:val="none" w:sz="0" w:space="0" w:color="auto"/>
                              </w:divBdr>
                            </w:div>
                            <w:div w:id="1181353245">
                              <w:marLeft w:val="0"/>
                              <w:marRight w:val="0"/>
                              <w:marTop w:val="0"/>
                              <w:marBottom w:val="0"/>
                              <w:divBdr>
                                <w:top w:val="none" w:sz="0" w:space="0" w:color="auto"/>
                                <w:left w:val="none" w:sz="0" w:space="0" w:color="auto"/>
                                <w:bottom w:val="none" w:sz="0" w:space="0" w:color="auto"/>
                                <w:right w:val="none" w:sz="0" w:space="0" w:color="auto"/>
                              </w:divBdr>
                            </w:div>
                            <w:div w:id="572930087">
                              <w:marLeft w:val="0"/>
                              <w:marRight w:val="0"/>
                              <w:marTop w:val="0"/>
                              <w:marBottom w:val="0"/>
                              <w:divBdr>
                                <w:top w:val="none" w:sz="0" w:space="0" w:color="auto"/>
                                <w:left w:val="none" w:sz="0" w:space="0" w:color="auto"/>
                                <w:bottom w:val="none" w:sz="0" w:space="0" w:color="auto"/>
                                <w:right w:val="none" w:sz="0" w:space="0" w:color="auto"/>
                              </w:divBdr>
                            </w:div>
                            <w:div w:id="994456206">
                              <w:marLeft w:val="0"/>
                              <w:marRight w:val="0"/>
                              <w:marTop w:val="0"/>
                              <w:marBottom w:val="0"/>
                              <w:divBdr>
                                <w:top w:val="none" w:sz="0" w:space="0" w:color="auto"/>
                                <w:left w:val="none" w:sz="0" w:space="0" w:color="auto"/>
                                <w:bottom w:val="none" w:sz="0" w:space="0" w:color="auto"/>
                                <w:right w:val="none" w:sz="0" w:space="0" w:color="auto"/>
                              </w:divBdr>
                            </w:div>
                            <w:div w:id="413284236">
                              <w:marLeft w:val="0"/>
                              <w:marRight w:val="0"/>
                              <w:marTop w:val="0"/>
                              <w:marBottom w:val="0"/>
                              <w:divBdr>
                                <w:top w:val="none" w:sz="0" w:space="0" w:color="auto"/>
                                <w:left w:val="none" w:sz="0" w:space="0" w:color="auto"/>
                                <w:bottom w:val="none" w:sz="0" w:space="0" w:color="auto"/>
                                <w:right w:val="none" w:sz="0" w:space="0" w:color="auto"/>
                              </w:divBdr>
                            </w:div>
                            <w:div w:id="40790866">
                              <w:marLeft w:val="0"/>
                              <w:marRight w:val="0"/>
                              <w:marTop w:val="0"/>
                              <w:marBottom w:val="0"/>
                              <w:divBdr>
                                <w:top w:val="none" w:sz="0" w:space="0" w:color="auto"/>
                                <w:left w:val="none" w:sz="0" w:space="0" w:color="auto"/>
                                <w:bottom w:val="none" w:sz="0" w:space="0" w:color="auto"/>
                                <w:right w:val="none" w:sz="0" w:space="0" w:color="auto"/>
                              </w:divBdr>
                            </w:div>
                            <w:div w:id="1343317650">
                              <w:marLeft w:val="0"/>
                              <w:marRight w:val="0"/>
                              <w:marTop w:val="0"/>
                              <w:marBottom w:val="0"/>
                              <w:divBdr>
                                <w:top w:val="none" w:sz="0" w:space="0" w:color="auto"/>
                                <w:left w:val="none" w:sz="0" w:space="0" w:color="auto"/>
                                <w:bottom w:val="none" w:sz="0" w:space="0" w:color="auto"/>
                                <w:right w:val="none" w:sz="0" w:space="0" w:color="auto"/>
                              </w:divBdr>
                            </w:div>
                            <w:div w:id="543833104">
                              <w:marLeft w:val="0"/>
                              <w:marRight w:val="0"/>
                              <w:marTop w:val="0"/>
                              <w:marBottom w:val="0"/>
                              <w:divBdr>
                                <w:top w:val="none" w:sz="0" w:space="0" w:color="auto"/>
                                <w:left w:val="none" w:sz="0" w:space="0" w:color="auto"/>
                                <w:bottom w:val="none" w:sz="0" w:space="0" w:color="auto"/>
                                <w:right w:val="none" w:sz="0" w:space="0" w:color="auto"/>
                              </w:divBdr>
                            </w:div>
                            <w:div w:id="1323122263">
                              <w:marLeft w:val="0"/>
                              <w:marRight w:val="0"/>
                              <w:marTop w:val="0"/>
                              <w:marBottom w:val="0"/>
                              <w:divBdr>
                                <w:top w:val="none" w:sz="0" w:space="0" w:color="auto"/>
                                <w:left w:val="none" w:sz="0" w:space="0" w:color="auto"/>
                                <w:bottom w:val="none" w:sz="0" w:space="0" w:color="auto"/>
                                <w:right w:val="none" w:sz="0" w:space="0" w:color="auto"/>
                              </w:divBdr>
                            </w:div>
                            <w:div w:id="981733808">
                              <w:marLeft w:val="0"/>
                              <w:marRight w:val="0"/>
                              <w:marTop w:val="0"/>
                              <w:marBottom w:val="0"/>
                              <w:divBdr>
                                <w:top w:val="none" w:sz="0" w:space="0" w:color="auto"/>
                                <w:left w:val="none" w:sz="0" w:space="0" w:color="auto"/>
                                <w:bottom w:val="none" w:sz="0" w:space="0" w:color="auto"/>
                                <w:right w:val="none" w:sz="0" w:space="0" w:color="auto"/>
                              </w:divBdr>
                            </w:div>
                            <w:div w:id="128015612">
                              <w:marLeft w:val="0"/>
                              <w:marRight w:val="0"/>
                              <w:marTop w:val="0"/>
                              <w:marBottom w:val="0"/>
                              <w:divBdr>
                                <w:top w:val="none" w:sz="0" w:space="0" w:color="auto"/>
                                <w:left w:val="none" w:sz="0" w:space="0" w:color="auto"/>
                                <w:bottom w:val="none" w:sz="0" w:space="0" w:color="auto"/>
                                <w:right w:val="none" w:sz="0" w:space="0" w:color="auto"/>
                              </w:divBdr>
                            </w:div>
                            <w:div w:id="1169910786">
                              <w:marLeft w:val="0"/>
                              <w:marRight w:val="0"/>
                              <w:marTop w:val="0"/>
                              <w:marBottom w:val="0"/>
                              <w:divBdr>
                                <w:top w:val="none" w:sz="0" w:space="0" w:color="auto"/>
                                <w:left w:val="none" w:sz="0" w:space="0" w:color="auto"/>
                                <w:bottom w:val="none" w:sz="0" w:space="0" w:color="auto"/>
                                <w:right w:val="none" w:sz="0" w:space="0" w:color="auto"/>
                              </w:divBdr>
                            </w:div>
                            <w:div w:id="901061951">
                              <w:marLeft w:val="0"/>
                              <w:marRight w:val="0"/>
                              <w:marTop w:val="0"/>
                              <w:marBottom w:val="0"/>
                              <w:divBdr>
                                <w:top w:val="none" w:sz="0" w:space="0" w:color="auto"/>
                                <w:left w:val="none" w:sz="0" w:space="0" w:color="auto"/>
                                <w:bottom w:val="none" w:sz="0" w:space="0" w:color="auto"/>
                                <w:right w:val="none" w:sz="0" w:space="0" w:color="auto"/>
                              </w:divBdr>
                            </w:div>
                            <w:div w:id="2122139568">
                              <w:marLeft w:val="0"/>
                              <w:marRight w:val="0"/>
                              <w:marTop w:val="0"/>
                              <w:marBottom w:val="0"/>
                              <w:divBdr>
                                <w:top w:val="none" w:sz="0" w:space="0" w:color="auto"/>
                                <w:left w:val="none" w:sz="0" w:space="0" w:color="auto"/>
                                <w:bottom w:val="none" w:sz="0" w:space="0" w:color="auto"/>
                                <w:right w:val="none" w:sz="0" w:space="0" w:color="auto"/>
                              </w:divBdr>
                            </w:div>
                            <w:div w:id="1391801749">
                              <w:marLeft w:val="0"/>
                              <w:marRight w:val="0"/>
                              <w:marTop w:val="0"/>
                              <w:marBottom w:val="0"/>
                              <w:divBdr>
                                <w:top w:val="none" w:sz="0" w:space="0" w:color="auto"/>
                                <w:left w:val="none" w:sz="0" w:space="0" w:color="auto"/>
                                <w:bottom w:val="none" w:sz="0" w:space="0" w:color="auto"/>
                                <w:right w:val="none" w:sz="0" w:space="0" w:color="auto"/>
                              </w:divBdr>
                            </w:div>
                            <w:div w:id="911232117">
                              <w:marLeft w:val="0"/>
                              <w:marRight w:val="0"/>
                              <w:marTop w:val="0"/>
                              <w:marBottom w:val="0"/>
                              <w:divBdr>
                                <w:top w:val="none" w:sz="0" w:space="0" w:color="auto"/>
                                <w:left w:val="none" w:sz="0" w:space="0" w:color="auto"/>
                                <w:bottom w:val="none" w:sz="0" w:space="0" w:color="auto"/>
                                <w:right w:val="none" w:sz="0" w:space="0" w:color="auto"/>
                              </w:divBdr>
                            </w:div>
                            <w:div w:id="1416901925">
                              <w:marLeft w:val="0"/>
                              <w:marRight w:val="0"/>
                              <w:marTop w:val="0"/>
                              <w:marBottom w:val="0"/>
                              <w:divBdr>
                                <w:top w:val="none" w:sz="0" w:space="0" w:color="auto"/>
                                <w:left w:val="none" w:sz="0" w:space="0" w:color="auto"/>
                                <w:bottom w:val="none" w:sz="0" w:space="0" w:color="auto"/>
                                <w:right w:val="none" w:sz="0" w:space="0" w:color="auto"/>
                              </w:divBdr>
                            </w:div>
                            <w:div w:id="1543520575">
                              <w:marLeft w:val="0"/>
                              <w:marRight w:val="0"/>
                              <w:marTop w:val="0"/>
                              <w:marBottom w:val="0"/>
                              <w:divBdr>
                                <w:top w:val="none" w:sz="0" w:space="0" w:color="auto"/>
                                <w:left w:val="none" w:sz="0" w:space="0" w:color="auto"/>
                                <w:bottom w:val="none" w:sz="0" w:space="0" w:color="auto"/>
                                <w:right w:val="none" w:sz="0" w:space="0" w:color="auto"/>
                              </w:divBdr>
                            </w:div>
                            <w:div w:id="765879196">
                              <w:marLeft w:val="0"/>
                              <w:marRight w:val="0"/>
                              <w:marTop w:val="0"/>
                              <w:marBottom w:val="0"/>
                              <w:divBdr>
                                <w:top w:val="none" w:sz="0" w:space="0" w:color="auto"/>
                                <w:left w:val="none" w:sz="0" w:space="0" w:color="auto"/>
                                <w:bottom w:val="none" w:sz="0" w:space="0" w:color="auto"/>
                                <w:right w:val="none" w:sz="0" w:space="0" w:color="auto"/>
                              </w:divBdr>
                            </w:div>
                            <w:div w:id="19359321">
                              <w:marLeft w:val="0"/>
                              <w:marRight w:val="0"/>
                              <w:marTop w:val="0"/>
                              <w:marBottom w:val="0"/>
                              <w:divBdr>
                                <w:top w:val="none" w:sz="0" w:space="0" w:color="auto"/>
                                <w:left w:val="none" w:sz="0" w:space="0" w:color="auto"/>
                                <w:bottom w:val="none" w:sz="0" w:space="0" w:color="auto"/>
                                <w:right w:val="none" w:sz="0" w:space="0" w:color="auto"/>
                              </w:divBdr>
                            </w:div>
                            <w:div w:id="337537314">
                              <w:marLeft w:val="0"/>
                              <w:marRight w:val="0"/>
                              <w:marTop w:val="0"/>
                              <w:marBottom w:val="0"/>
                              <w:divBdr>
                                <w:top w:val="none" w:sz="0" w:space="0" w:color="auto"/>
                                <w:left w:val="none" w:sz="0" w:space="0" w:color="auto"/>
                                <w:bottom w:val="none" w:sz="0" w:space="0" w:color="auto"/>
                                <w:right w:val="none" w:sz="0" w:space="0" w:color="auto"/>
                              </w:divBdr>
                            </w:div>
                            <w:div w:id="1529023947">
                              <w:marLeft w:val="0"/>
                              <w:marRight w:val="0"/>
                              <w:marTop w:val="0"/>
                              <w:marBottom w:val="0"/>
                              <w:divBdr>
                                <w:top w:val="none" w:sz="0" w:space="0" w:color="auto"/>
                                <w:left w:val="none" w:sz="0" w:space="0" w:color="auto"/>
                                <w:bottom w:val="none" w:sz="0" w:space="0" w:color="auto"/>
                                <w:right w:val="none" w:sz="0" w:space="0" w:color="auto"/>
                              </w:divBdr>
                            </w:div>
                            <w:div w:id="668290429">
                              <w:marLeft w:val="0"/>
                              <w:marRight w:val="0"/>
                              <w:marTop w:val="0"/>
                              <w:marBottom w:val="0"/>
                              <w:divBdr>
                                <w:top w:val="none" w:sz="0" w:space="0" w:color="auto"/>
                                <w:left w:val="none" w:sz="0" w:space="0" w:color="auto"/>
                                <w:bottom w:val="none" w:sz="0" w:space="0" w:color="auto"/>
                                <w:right w:val="none" w:sz="0" w:space="0" w:color="auto"/>
                              </w:divBdr>
                            </w:div>
                            <w:div w:id="1144390951">
                              <w:marLeft w:val="0"/>
                              <w:marRight w:val="0"/>
                              <w:marTop w:val="0"/>
                              <w:marBottom w:val="0"/>
                              <w:divBdr>
                                <w:top w:val="none" w:sz="0" w:space="0" w:color="auto"/>
                                <w:left w:val="none" w:sz="0" w:space="0" w:color="auto"/>
                                <w:bottom w:val="none" w:sz="0" w:space="0" w:color="auto"/>
                                <w:right w:val="none" w:sz="0" w:space="0" w:color="auto"/>
                              </w:divBdr>
                            </w:div>
                            <w:div w:id="650864823">
                              <w:marLeft w:val="0"/>
                              <w:marRight w:val="0"/>
                              <w:marTop w:val="0"/>
                              <w:marBottom w:val="0"/>
                              <w:divBdr>
                                <w:top w:val="none" w:sz="0" w:space="0" w:color="auto"/>
                                <w:left w:val="none" w:sz="0" w:space="0" w:color="auto"/>
                                <w:bottom w:val="none" w:sz="0" w:space="0" w:color="auto"/>
                                <w:right w:val="none" w:sz="0" w:space="0" w:color="auto"/>
                              </w:divBdr>
                            </w:div>
                            <w:div w:id="1665351157">
                              <w:marLeft w:val="0"/>
                              <w:marRight w:val="0"/>
                              <w:marTop w:val="0"/>
                              <w:marBottom w:val="0"/>
                              <w:divBdr>
                                <w:top w:val="none" w:sz="0" w:space="0" w:color="auto"/>
                                <w:left w:val="none" w:sz="0" w:space="0" w:color="auto"/>
                                <w:bottom w:val="none" w:sz="0" w:space="0" w:color="auto"/>
                                <w:right w:val="none" w:sz="0" w:space="0" w:color="auto"/>
                              </w:divBdr>
                            </w:div>
                            <w:div w:id="1887717156">
                              <w:marLeft w:val="0"/>
                              <w:marRight w:val="0"/>
                              <w:marTop w:val="0"/>
                              <w:marBottom w:val="0"/>
                              <w:divBdr>
                                <w:top w:val="none" w:sz="0" w:space="0" w:color="auto"/>
                                <w:left w:val="none" w:sz="0" w:space="0" w:color="auto"/>
                                <w:bottom w:val="none" w:sz="0" w:space="0" w:color="auto"/>
                                <w:right w:val="none" w:sz="0" w:space="0" w:color="auto"/>
                              </w:divBdr>
                            </w:div>
                            <w:div w:id="1503356882">
                              <w:marLeft w:val="0"/>
                              <w:marRight w:val="0"/>
                              <w:marTop w:val="0"/>
                              <w:marBottom w:val="0"/>
                              <w:divBdr>
                                <w:top w:val="none" w:sz="0" w:space="0" w:color="auto"/>
                                <w:left w:val="none" w:sz="0" w:space="0" w:color="auto"/>
                                <w:bottom w:val="none" w:sz="0" w:space="0" w:color="auto"/>
                                <w:right w:val="none" w:sz="0" w:space="0" w:color="auto"/>
                              </w:divBdr>
                            </w:div>
                            <w:div w:id="170997544">
                              <w:marLeft w:val="0"/>
                              <w:marRight w:val="0"/>
                              <w:marTop w:val="0"/>
                              <w:marBottom w:val="0"/>
                              <w:divBdr>
                                <w:top w:val="none" w:sz="0" w:space="0" w:color="auto"/>
                                <w:left w:val="none" w:sz="0" w:space="0" w:color="auto"/>
                                <w:bottom w:val="none" w:sz="0" w:space="0" w:color="auto"/>
                                <w:right w:val="none" w:sz="0" w:space="0" w:color="auto"/>
                              </w:divBdr>
                            </w:div>
                            <w:div w:id="441613999">
                              <w:marLeft w:val="0"/>
                              <w:marRight w:val="0"/>
                              <w:marTop w:val="0"/>
                              <w:marBottom w:val="0"/>
                              <w:divBdr>
                                <w:top w:val="none" w:sz="0" w:space="0" w:color="auto"/>
                                <w:left w:val="none" w:sz="0" w:space="0" w:color="auto"/>
                                <w:bottom w:val="none" w:sz="0" w:space="0" w:color="auto"/>
                                <w:right w:val="none" w:sz="0" w:space="0" w:color="auto"/>
                              </w:divBdr>
                            </w:div>
                            <w:div w:id="982779611">
                              <w:marLeft w:val="0"/>
                              <w:marRight w:val="0"/>
                              <w:marTop w:val="0"/>
                              <w:marBottom w:val="0"/>
                              <w:divBdr>
                                <w:top w:val="none" w:sz="0" w:space="0" w:color="auto"/>
                                <w:left w:val="none" w:sz="0" w:space="0" w:color="auto"/>
                                <w:bottom w:val="none" w:sz="0" w:space="0" w:color="auto"/>
                                <w:right w:val="none" w:sz="0" w:space="0" w:color="auto"/>
                              </w:divBdr>
                            </w:div>
                            <w:div w:id="2104840633">
                              <w:marLeft w:val="0"/>
                              <w:marRight w:val="0"/>
                              <w:marTop w:val="0"/>
                              <w:marBottom w:val="0"/>
                              <w:divBdr>
                                <w:top w:val="none" w:sz="0" w:space="0" w:color="auto"/>
                                <w:left w:val="none" w:sz="0" w:space="0" w:color="auto"/>
                                <w:bottom w:val="none" w:sz="0" w:space="0" w:color="auto"/>
                                <w:right w:val="none" w:sz="0" w:space="0" w:color="auto"/>
                              </w:divBdr>
                            </w:div>
                            <w:div w:id="1081293641">
                              <w:marLeft w:val="0"/>
                              <w:marRight w:val="0"/>
                              <w:marTop w:val="0"/>
                              <w:marBottom w:val="0"/>
                              <w:divBdr>
                                <w:top w:val="none" w:sz="0" w:space="0" w:color="auto"/>
                                <w:left w:val="none" w:sz="0" w:space="0" w:color="auto"/>
                                <w:bottom w:val="none" w:sz="0" w:space="0" w:color="auto"/>
                                <w:right w:val="none" w:sz="0" w:space="0" w:color="auto"/>
                              </w:divBdr>
                            </w:div>
                            <w:div w:id="72162385">
                              <w:marLeft w:val="0"/>
                              <w:marRight w:val="0"/>
                              <w:marTop w:val="0"/>
                              <w:marBottom w:val="0"/>
                              <w:divBdr>
                                <w:top w:val="none" w:sz="0" w:space="0" w:color="auto"/>
                                <w:left w:val="none" w:sz="0" w:space="0" w:color="auto"/>
                                <w:bottom w:val="none" w:sz="0" w:space="0" w:color="auto"/>
                                <w:right w:val="none" w:sz="0" w:space="0" w:color="auto"/>
                              </w:divBdr>
                            </w:div>
                            <w:div w:id="1632130926">
                              <w:marLeft w:val="0"/>
                              <w:marRight w:val="0"/>
                              <w:marTop w:val="0"/>
                              <w:marBottom w:val="0"/>
                              <w:divBdr>
                                <w:top w:val="none" w:sz="0" w:space="0" w:color="auto"/>
                                <w:left w:val="none" w:sz="0" w:space="0" w:color="auto"/>
                                <w:bottom w:val="none" w:sz="0" w:space="0" w:color="auto"/>
                                <w:right w:val="none" w:sz="0" w:space="0" w:color="auto"/>
                              </w:divBdr>
                            </w:div>
                            <w:div w:id="653292885">
                              <w:marLeft w:val="0"/>
                              <w:marRight w:val="0"/>
                              <w:marTop w:val="0"/>
                              <w:marBottom w:val="0"/>
                              <w:divBdr>
                                <w:top w:val="none" w:sz="0" w:space="0" w:color="auto"/>
                                <w:left w:val="none" w:sz="0" w:space="0" w:color="auto"/>
                                <w:bottom w:val="none" w:sz="0" w:space="0" w:color="auto"/>
                                <w:right w:val="none" w:sz="0" w:space="0" w:color="auto"/>
                              </w:divBdr>
                            </w:div>
                            <w:div w:id="1563130126">
                              <w:marLeft w:val="0"/>
                              <w:marRight w:val="0"/>
                              <w:marTop w:val="0"/>
                              <w:marBottom w:val="0"/>
                              <w:divBdr>
                                <w:top w:val="none" w:sz="0" w:space="0" w:color="auto"/>
                                <w:left w:val="none" w:sz="0" w:space="0" w:color="auto"/>
                                <w:bottom w:val="none" w:sz="0" w:space="0" w:color="auto"/>
                                <w:right w:val="none" w:sz="0" w:space="0" w:color="auto"/>
                              </w:divBdr>
                            </w:div>
                            <w:div w:id="893732442">
                              <w:marLeft w:val="0"/>
                              <w:marRight w:val="0"/>
                              <w:marTop w:val="0"/>
                              <w:marBottom w:val="0"/>
                              <w:divBdr>
                                <w:top w:val="none" w:sz="0" w:space="0" w:color="auto"/>
                                <w:left w:val="none" w:sz="0" w:space="0" w:color="auto"/>
                                <w:bottom w:val="none" w:sz="0" w:space="0" w:color="auto"/>
                                <w:right w:val="none" w:sz="0" w:space="0" w:color="auto"/>
                              </w:divBdr>
                            </w:div>
                            <w:div w:id="52043376">
                              <w:marLeft w:val="0"/>
                              <w:marRight w:val="0"/>
                              <w:marTop w:val="0"/>
                              <w:marBottom w:val="0"/>
                              <w:divBdr>
                                <w:top w:val="none" w:sz="0" w:space="0" w:color="auto"/>
                                <w:left w:val="none" w:sz="0" w:space="0" w:color="auto"/>
                                <w:bottom w:val="none" w:sz="0" w:space="0" w:color="auto"/>
                                <w:right w:val="none" w:sz="0" w:space="0" w:color="auto"/>
                              </w:divBdr>
                            </w:div>
                            <w:div w:id="1027563113">
                              <w:marLeft w:val="0"/>
                              <w:marRight w:val="0"/>
                              <w:marTop w:val="0"/>
                              <w:marBottom w:val="0"/>
                              <w:divBdr>
                                <w:top w:val="none" w:sz="0" w:space="0" w:color="auto"/>
                                <w:left w:val="none" w:sz="0" w:space="0" w:color="auto"/>
                                <w:bottom w:val="none" w:sz="0" w:space="0" w:color="auto"/>
                                <w:right w:val="none" w:sz="0" w:space="0" w:color="auto"/>
                              </w:divBdr>
                            </w:div>
                            <w:div w:id="78335053">
                              <w:marLeft w:val="0"/>
                              <w:marRight w:val="0"/>
                              <w:marTop w:val="0"/>
                              <w:marBottom w:val="0"/>
                              <w:divBdr>
                                <w:top w:val="none" w:sz="0" w:space="0" w:color="auto"/>
                                <w:left w:val="none" w:sz="0" w:space="0" w:color="auto"/>
                                <w:bottom w:val="none" w:sz="0" w:space="0" w:color="auto"/>
                                <w:right w:val="none" w:sz="0" w:space="0" w:color="auto"/>
                              </w:divBdr>
                            </w:div>
                            <w:div w:id="1073699959">
                              <w:marLeft w:val="0"/>
                              <w:marRight w:val="0"/>
                              <w:marTop w:val="0"/>
                              <w:marBottom w:val="0"/>
                              <w:divBdr>
                                <w:top w:val="none" w:sz="0" w:space="0" w:color="auto"/>
                                <w:left w:val="none" w:sz="0" w:space="0" w:color="auto"/>
                                <w:bottom w:val="none" w:sz="0" w:space="0" w:color="auto"/>
                                <w:right w:val="none" w:sz="0" w:space="0" w:color="auto"/>
                              </w:divBdr>
                            </w:div>
                            <w:div w:id="1554586148">
                              <w:marLeft w:val="0"/>
                              <w:marRight w:val="0"/>
                              <w:marTop w:val="0"/>
                              <w:marBottom w:val="0"/>
                              <w:divBdr>
                                <w:top w:val="none" w:sz="0" w:space="0" w:color="auto"/>
                                <w:left w:val="none" w:sz="0" w:space="0" w:color="auto"/>
                                <w:bottom w:val="none" w:sz="0" w:space="0" w:color="auto"/>
                                <w:right w:val="none" w:sz="0" w:space="0" w:color="auto"/>
                              </w:divBdr>
                            </w:div>
                            <w:div w:id="1480731071">
                              <w:marLeft w:val="0"/>
                              <w:marRight w:val="0"/>
                              <w:marTop w:val="0"/>
                              <w:marBottom w:val="0"/>
                              <w:divBdr>
                                <w:top w:val="none" w:sz="0" w:space="0" w:color="auto"/>
                                <w:left w:val="none" w:sz="0" w:space="0" w:color="auto"/>
                                <w:bottom w:val="none" w:sz="0" w:space="0" w:color="auto"/>
                                <w:right w:val="none" w:sz="0" w:space="0" w:color="auto"/>
                              </w:divBdr>
                            </w:div>
                            <w:div w:id="107822323">
                              <w:marLeft w:val="0"/>
                              <w:marRight w:val="0"/>
                              <w:marTop w:val="0"/>
                              <w:marBottom w:val="0"/>
                              <w:divBdr>
                                <w:top w:val="none" w:sz="0" w:space="0" w:color="auto"/>
                                <w:left w:val="none" w:sz="0" w:space="0" w:color="auto"/>
                                <w:bottom w:val="none" w:sz="0" w:space="0" w:color="auto"/>
                                <w:right w:val="none" w:sz="0" w:space="0" w:color="auto"/>
                              </w:divBdr>
                            </w:div>
                            <w:div w:id="1555896860">
                              <w:marLeft w:val="0"/>
                              <w:marRight w:val="0"/>
                              <w:marTop w:val="0"/>
                              <w:marBottom w:val="0"/>
                              <w:divBdr>
                                <w:top w:val="none" w:sz="0" w:space="0" w:color="auto"/>
                                <w:left w:val="none" w:sz="0" w:space="0" w:color="auto"/>
                                <w:bottom w:val="none" w:sz="0" w:space="0" w:color="auto"/>
                                <w:right w:val="none" w:sz="0" w:space="0" w:color="auto"/>
                              </w:divBdr>
                            </w:div>
                            <w:div w:id="631596990">
                              <w:marLeft w:val="0"/>
                              <w:marRight w:val="0"/>
                              <w:marTop w:val="0"/>
                              <w:marBottom w:val="0"/>
                              <w:divBdr>
                                <w:top w:val="none" w:sz="0" w:space="0" w:color="auto"/>
                                <w:left w:val="none" w:sz="0" w:space="0" w:color="auto"/>
                                <w:bottom w:val="none" w:sz="0" w:space="0" w:color="auto"/>
                                <w:right w:val="none" w:sz="0" w:space="0" w:color="auto"/>
                              </w:divBdr>
                            </w:div>
                            <w:div w:id="2075084881">
                              <w:marLeft w:val="0"/>
                              <w:marRight w:val="0"/>
                              <w:marTop w:val="0"/>
                              <w:marBottom w:val="0"/>
                              <w:divBdr>
                                <w:top w:val="none" w:sz="0" w:space="0" w:color="auto"/>
                                <w:left w:val="none" w:sz="0" w:space="0" w:color="auto"/>
                                <w:bottom w:val="none" w:sz="0" w:space="0" w:color="auto"/>
                                <w:right w:val="none" w:sz="0" w:space="0" w:color="auto"/>
                              </w:divBdr>
                            </w:div>
                            <w:div w:id="1999963383">
                              <w:marLeft w:val="0"/>
                              <w:marRight w:val="0"/>
                              <w:marTop w:val="0"/>
                              <w:marBottom w:val="0"/>
                              <w:divBdr>
                                <w:top w:val="none" w:sz="0" w:space="0" w:color="auto"/>
                                <w:left w:val="none" w:sz="0" w:space="0" w:color="auto"/>
                                <w:bottom w:val="none" w:sz="0" w:space="0" w:color="auto"/>
                                <w:right w:val="none" w:sz="0" w:space="0" w:color="auto"/>
                              </w:divBdr>
                            </w:div>
                            <w:div w:id="251210412">
                              <w:marLeft w:val="0"/>
                              <w:marRight w:val="0"/>
                              <w:marTop w:val="0"/>
                              <w:marBottom w:val="0"/>
                              <w:divBdr>
                                <w:top w:val="none" w:sz="0" w:space="0" w:color="auto"/>
                                <w:left w:val="none" w:sz="0" w:space="0" w:color="auto"/>
                                <w:bottom w:val="none" w:sz="0" w:space="0" w:color="auto"/>
                                <w:right w:val="none" w:sz="0" w:space="0" w:color="auto"/>
                              </w:divBdr>
                            </w:div>
                            <w:div w:id="503672523">
                              <w:marLeft w:val="0"/>
                              <w:marRight w:val="0"/>
                              <w:marTop w:val="0"/>
                              <w:marBottom w:val="0"/>
                              <w:divBdr>
                                <w:top w:val="none" w:sz="0" w:space="0" w:color="auto"/>
                                <w:left w:val="none" w:sz="0" w:space="0" w:color="auto"/>
                                <w:bottom w:val="none" w:sz="0" w:space="0" w:color="auto"/>
                                <w:right w:val="none" w:sz="0" w:space="0" w:color="auto"/>
                              </w:divBdr>
                            </w:div>
                            <w:div w:id="365834588">
                              <w:marLeft w:val="0"/>
                              <w:marRight w:val="0"/>
                              <w:marTop w:val="0"/>
                              <w:marBottom w:val="0"/>
                              <w:divBdr>
                                <w:top w:val="none" w:sz="0" w:space="0" w:color="auto"/>
                                <w:left w:val="none" w:sz="0" w:space="0" w:color="auto"/>
                                <w:bottom w:val="none" w:sz="0" w:space="0" w:color="auto"/>
                                <w:right w:val="none" w:sz="0" w:space="0" w:color="auto"/>
                              </w:divBdr>
                            </w:div>
                            <w:div w:id="527571635">
                              <w:marLeft w:val="0"/>
                              <w:marRight w:val="0"/>
                              <w:marTop w:val="0"/>
                              <w:marBottom w:val="0"/>
                              <w:divBdr>
                                <w:top w:val="none" w:sz="0" w:space="0" w:color="auto"/>
                                <w:left w:val="none" w:sz="0" w:space="0" w:color="auto"/>
                                <w:bottom w:val="none" w:sz="0" w:space="0" w:color="auto"/>
                                <w:right w:val="none" w:sz="0" w:space="0" w:color="auto"/>
                              </w:divBdr>
                            </w:div>
                            <w:div w:id="1734814374">
                              <w:marLeft w:val="0"/>
                              <w:marRight w:val="0"/>
                              <w:marTop w:val="0"/>
                              <w:marBottom w:val="0"/>
                              <w:divBdr>
                                <w:top w:val="none" w:sz="0" w:space="0" w:color="auto"/>
                                <w:left w:val="none" w:sz="0" w:space="0" w:color="auto"/>
                                <w:bottom w:val="none" w:sz="0" w:space="0" w:color="auto"/>
                                <w:right w:val="none" w:sz="0" w:space="0" w:color="auto"/>
                              </w:divBdr>
                            </w:div>
                            <w:div w:id="774524913">
                              <w:marLeft w:val="0"/>
                              <w:marRight w:val="0"/>
                              <w:marTop w:val="0"/>
                              <w:marBottom w:val="0"/>
                              <w:divBdr>
                                <w:top w:val="none" w:sz="0" w:space="0" w:color="auto"/>
                                <w:left w:val="none" w:sz="0" w:space="0" w:color="auto"/>
                                <w:bottom w:val="none" w:sz="0" w:space="0" w:color="auto"/>
                                <w:right w:val="none" w:sz="0" w:space="0" w:color="auto"/>
                              </w:divBdr>
                            </w:div>
                            <w:div w:id="1844205291">
                              <w:marLeft w:val="0"/>
                              <w:marRight w:val="0"/>
                              <w:marTop w:val="0"/>
                              <w:marBottom w:val="0"/>
                              <w:divBdr>
                                <w:top w:val="none" w:sz="0" w:space="0" w:color="auto"/>
                                <w:left w:val="none" w:sz="0" w:space="0" w:color="auto"/>
                                <w:bottom w:val="none" w:sz="0" w:space="0" w:color="auto"/>
                                <w:right w:val="none" w:sz="0" w:space="0" w:color="auto"/>
                              </w:divBdr>
                            </w:div>
                            <w:div w:id="524097177">
                              <w:marLeft w:val="0"/>
                              <w:marRight w:val="0"/>
                              <w:marTop w:val="0"/>
                              <w:marBottom w:val="0"/>
                              <w:divBdr>
                                <w:top w:val="none" w:sz="0" w:space="0" w:color="auto"/>
                                <w:left w:val="none" w:sz="0" w:space="0" w:color="auto"/>
                                <w:bottom w:val="none" w:sz="0" w:space="0" w:color="auto"/>
                                <w:right w:val="none" w:sz="0" w:space="0" w:color="auto"/>
                              </w:divBdr>
                            </w:div>
                            <w:div w:id="2094890305">
                              <w:marLeft w:val="0"/>
                              <w:marRight w:val="0"/>
                              <w:marTop w:val="0"/>
                              <w:marBottom w:val="0"/>
                              <w:divBdr>
                                <w:top w:val="none" w:sz="0" w:space="0" w:color="auto"/>
                                <w:left w:val="none" w:sz="0" w:space="0" w:color="auto"/>
                                <w:bottom w:val="none" w:sz="0" w:space="0" w:color="auto"/>
                                <w:right w:val="none" w:sz="0" w:space="0" w:color="auto"/>
                              </w:divBdr>
                            </w:div>
                            <w:div w:id="1301963908">
                              <w:marLeft w:val="0"/>
                              <w:marRight w:val="0"/>
                              <w:marTop w:val="0"/>
                              <w:marBottom w:val="0"/>
                              <w:divBdr>
                                <w:top w:val="none" w:sz="0" w:space="0" w:color="auto"/>
                                <w:left w:val="none" w:sz="0" w:space="0" w:color="auto"/>
                                <w:bottom w:val="none" w:sz="0" w:space="0" w:color="auto"/>
                                <w:right w:val="none" w:sz="0" w:space="0" w:color="auto"/>
                              </w:divBdr>
                            </w:div>
                            <w:div w:id="1243678782">
                              <w:marLeft w:val="0"/>
                              <w:marRight w:val="0"/>
                              <w:marTop w:val="0"/>
                              <w:marBottom w:val="0"/>
                              <w:divBdr>
                                <w:top w:val="none" w:sz="0" w:space="0" w:color="auto"/>
                                <w:left w:val="none" w:sz="0" w:space="0" w:color="auto"/>
                                <w:bottom w:val="none" w:sz="0" w:space="0" w:color="auto"/>
                                <w:right w:val="none" w:sz="0" w:space="0" w:color="auto"/>
                              </w:divBdr>
                            </w:div>
                            <w:div w:id="903029593">
                              <w:marLeft w:val="0"/>
                              <w:marRight w:val="0"/>
                              <w:marTop w:val="0"/>
                              <w:marBottom w:val="0"/>
                              <w:divBdr>
                                <w:top w:val="none" w:sz="0" w:space="0" w:color="auto"/>
                                <w:left w:val="none" w:sz="0" w:space="0" w:color="auto"/>
                                <w:bottom w:val="none" w:sz="0" w:space="0" w:color="auto"/>
                                <w:right w:val="none" w:sz="0" w:space="0" w:color="auto"/>
                              </w:divBdr>
                            </w:div>
                            <w:div w:id="652222168">
                              <w:marLeft w:val="0"/>
                              <w:marRight w:val="0"/>
                              <w:marTop w:val="0"/>
                              <w:marBottom w:val="0"/>
                              <w:divBdr>
                                <w:top w:val="none" w:sz="0" w:space="0" w:color="auto"/>
                                <w:left w:val="none" w:sz="0" w:space="0" w:color="auto"/>
                                <w:bottom w:val="none" w:sz="0" w:space="0" w:color="auto"/>
                                <w:right w:val="none" w:sz="0" w:space="0" w:color="auto"/>
                              </w:divBdr>
                            </w:div>
                            <w:div w:id="1656296748">
                              <w:marLeft w:val="0"/>
                              <w:marRight w:val="0"/>
                              <w:marTop w:val="0"/>
                              <w:marBottom w:val="0"/>
                              <w:divBdr>
                                <w:top w:val="none" w:sz="0" w:space="0" w:color="auto"/>
                                <w:left w:val="none" w:sz="0" w:space="0" w:color="auto"/>
                                <w:bottom w:val="none" w:sz="0" w:space="0" w:color="auto"/>
                                <w:right w:val="none" w:sz="0" w:space="0" w:color="auto"/>
                              </w:divBdr>
                            </w:div>
                            <w:div w:id="876350791">
                              <w:marLeft w:val="0"/>
                              <w:marRight w:val="0"/>
                              <w:marTop w:val="0"/>
                              <w:marBottom w:val="0"/>
                              <w:divBdr>
                                <w:top w:val="none" w:sz="0" w:space="0" w:color="auto"/>
                                <w:left w:val="none" w:sz="0" w:space="0" w:color="auto"/>
                                <w:bottom w:val="none" w:sz="0" w:space="0" w:color="auto"/>
                                <w:right w:val="none" w:sz="0" w:space="0" w:color="auto"/>
                              </w:divBdr>
                            </w:div>
                            <w:div w:id="1738089929">
                              <w:marLeft w:val="0"/>
                              <w:marRight w:val="0"/>
                              <w:marTop w:val="0"/>
                              <w:marBottom w:val="0"/>
                              <w:divBdr>
                                <w:top w:val="none" w:sz="0" w:space="0" w:color="auto"/>
                                <w:left w:val="none" w:sz="0" w:space="0" w:color="auto"/>
                                <w:bottom w:val="none" w:sz="0" w:space="0" w:color="auto"/>
                                <w:right w:val="none" w:sz="0" w:space="0" w:color="auto"/>
                              </w:divBdr>
                            </w:div>
                            <w:div w:id="655649596">
                              <w:marLeft w:val="0"/>
                              <w:marRight w:val="0"/>
                              <w:marTop w:val="0"/>
                              <w:marBottom w:val="0"/>
                              <w:divBdr>
                                <w:top w:val="none" w:sz="0" w:space="0" w:color="auto"/>
                                <w:left w:val="none" w:sz="0" w:space="0" w:color="auto"/>
                                <w:bottom w:val="none" w:sz="0" w:space="0" w:color="auto"/>
                                <w:right w:val="none" w:sz="0" w:space="0" w:color="auto"/>
                              </w:divBdr>
                            </w:div>
                            <w:div w:id="345257571">
                              <w:marLeft w:val="0"/>
                              <w:marRight w:val="0"/>
                              <w:marTop w:val="0"/>
                              <w:marBottom w:val="0"/>
                              <w:divBdr>
                                <w:top w:val="none" w:sz="0" w:space="0" w:color="auto"/>
                                <w:left w:val="none" w:sz="0" w:space="0" w:color="auto"/>
                                <w:bottom w:val="none" w:sz="0" w:space="0" w:color="auto"/>
                                <w:right w:val="none" w:sz="0" w:space="0" w:color="auto"/>
                              </w:divBdr>
                            </w:div>
                            <w:div w:id="40835428">
                              <w:marLeft w:val="0"/>
                              <w:marRight w:val="0"/>
                              <w:marTop w:val="0"/>
                              <w:marBottom w:val="0"/>
                              <w:divBdr>
                                <w:top w:val="none" w:sz="0" w:space="0" w:color="auto"/>
                                <w:left w:val="none" w:sz="0" w:space="0" w:color="auto"/>
                                <w:bottom w:val="none" w:sz="0" w:space="0" w:color="auto"/>
                                <w:right w:val="none" w:sz="0" w:space="0" w:color="auto"/>
                              </w:divBdr>
                            </w:div>
                            <w:div w:id="672755484">
                              <w:marLeft w:val="0"/>
                              <w:marRight w:val="0"/>
                              <w:marTop w:val="0"/>
                              <w:marBottom w:val="0"/>
                              <w:divBdr>
                                <w:top w:val="none" w:sz="0" w:space="0" w:color="auto"/>
                                <w:left w:val="none" w:sz="0" w:space="0" w:color="auto"/>
                                <w:bottom w:val="none" w:sz="0" w:space="0" w:color="auto"/>
                                <w:right w:val="none" w:sz="0" w:space="0" w:color="auto"/>
                              </w:divBdr>
                            </w:div>
                            <w:div w:id="498620229">
                              <w:marLeft w:val="0"/>
                              <w:marRight w:val="0"/>
                              <w:marTop w:val="0"/>
                              <w:marBottom w:val="0"/>
                              <w:divBdr>
                                <w:top w:val="none" w:sz="0" w:space="0" w:color="auto"/>
                                <w:left w:val="none" w:sz="0" w:space="0" w:color="auto"/>
                                <w:bottom w:val="none" w:sz="0" w:space="0" w:color="auto"/>
                                <w:right w:val="none" w:sz="0" w:space="0" w:color="auto"/>
                              </w:divBdr>
                            </w:div>
                            <w:div w:id="554396369">
                              <w:marLeft w:val="0"/>
                              <w:marRight w:val="0"/>
                              <w:marTop w:val="0"/>
                              <w:marBottom w:val="0"/>
                              <w:divBdr>
                                <w:top w:val="none" w:sz="0" w:space="0" w:color="auto"/>
                                <w:left w:val="none" w:sz="0" w:space="0" w:color="auto"/>
                                <w:bottom w:val="none" w:sz="0" w:space="0" w:color="auto"/>
                                <w:right w:val="none" w:sz="0" w:space="0" w:color="auto"/>
                              </w:divBdr>
                            </w:div>
                            <w:div w:id="2133089483">
                              <w:marLeft w:val="0"/>
                              <w:marRight w:val="0"/>
                              <w:marTop w:val="0"/>
                              <w:marBottom w:val="0"/>
                              <w:divBdr>
                                <w:top w:val="none" w:sz="0" w:space="0" w:color="auto"/>
                                <w:left w:val="none" w:sz="0" w:space="0" w:color="auto"/>
                                <w:bottom w:val="none" w:sz="0" w:space="0" w:color="auto"/>
                                <w:right w:val="none" w:sz="0" w:space="0" w:color="auto"/>
                              </w:divBdr>
                            </w:div>
                            <w:div w:id="1748914644">
                              <w:marLeft w:val="0"/>
                              <w:marRight w:val="0"/>
                              <w:marTop w:val="0"/>
                              <w:marBottom w:val="0"/>
                              <w:divBdr>
                                <w:top w:val="none" w:sz="0" w:space="0" w:color="auto"/>
                                <w:left w:val="none" w:sz="0" w:space="0" w:color="auto"/>
                                <w:bottom w:val="none" w:sz="0" w:space="0" w:color="auto"/>
                                <w:right w:val="none" w:sz="0" w:space="0" w:color="auto"/>
                              </w:divBdr>
                            </w:div>
                            <w:div w:id="1370842084">
                              <w:marLeft w:val="0"/>
                              <w:marRight w:val="0"/>
                              <w:marTop w:val="0"/>
                              <w:marBottom w:val="0"/>
                              <w:divBdr>
                                <w:top w:val="none" w:sz="0" w:space="0" w:color="auto"/>
                                <w:left w:val="none" w:sz="0" w:space="0" w:color="auto"/>
                                <w:bottom w:val="none" w:sz="0" w:space="0" w:color="auto"/>
                                <w:right w:val="none" w:sz="0" w:space="0" w:color="auto"/>
                              </w:divBdr>
                            </w:div>
                            <w:div w:id="1457063559">
                              <w:marLeft w:val="0"/>
                              <w:marRight w:val="0"/>
                              <w:marTop w:val="0"/>
                              <w:marBottom w:val="0"/>
                              <w:divBdr>
                                <w:top w:val="none" w:sz="0" w:space="0" w:color="auto"/>
                                <w:left w:val="none" w:sz="0" w:space="0" w:color="auto"/>
                                <w:bottom w:val="none" w:sz="0" w:space="0" w:color="auto"/>
                                <w:right w:val="none" w:sz="0" w:space="0" w:color="auto"/>
                              </w:divBdr>
                            </w:div>
                            <w:div w:id="1809009774">
                              <w:marLeft w:val="0"/>
                              <w:marRight w:val="0"/>
                              <w:marTop w:val="0"/>
                              <w:marBottom w:val="0"/>
                              <w:divBdr>
                                <w:top w:val="none" w:sz="0" w:space="0" w:color="auto"/>
                                <w:left w:val="none" w:sz="0" w:space="0" w:color="auto"/>
                                <w:bottom w:val="none" w:sz="0" w:space="0" w:color="auto"/>
                                <w:right w:val="none" w:sz="0" w:space="0" w:color="auto"/>
                              </w:divBdr>
                            </w:div>
                            <w:div w:id="627053616">
                              <w:marLeft w:val="0"/>
                              <w:marRight w:val="0"/>
                              <w:marTop w:val="0"/>
                              <w:marBottom w:val="0"/>
                              <w:divBdr>
                                <w:top w:val="none" w:sz="0" w:space="0" w:color="auto"/>
                                <w:left w:val="none" w:sz="0" w:space="0" w:color="auto"/>
                                <w:bottom w:val="none" w:sz="0" w:space="0" w:color="auto"/>
                                <w:right w:val="none" w:sz="0" w:space="0" w:color="auto"/>
                              </w:divBdr>
                            </w:div>
                            <w:div w:id="203296631">
                              <w:marLeft w:val="0"/>
                              <w:marRight w:val="0"/>
                              <w:marTop w:val="0"/>
                              <w:marBottom w:val="0"/>
                              <w:divBdr>
                                <w:top w:val="none" w:sz="0" w:space="0" w:color="auto"/>
                                <w:left w:val="none" w:sz="0" w:space="0" w:color="auto"/>
                                <w:bottom w:val="none" w:sz="0" w:space="0" w:color="auto"/>
                                <w:right w:val="none" w:sz="0" w:space="0" w:color="auto"/>
                              </w:divBdr>
                            </w:div>
                            <w:div w:id="1732341287">
                              <w:marLeft w:val="0"/>
                              <w:marRight w:val="0"/>
                              <w:marTop w:val="0"/>
                              <w:marBottom w:val="0"/>
                              <w:divBdr>
                                <w:top w:val="none" w:sz="0" w:space="0" w:color="auto"/>
                                <w:left w:val="none" w:sz="0" w:space="0" w:color="auto"/>
                                <w:bottom w:val="none" w:sz="0" w:space="0" w:color="auto"/>
                                <w:right w:val="none" w:sz="0" w:space="0" w:color="auto"/>
                              </w:divBdr>
                            </w:div>
                            <w:div w:id="1999527817">
                              <w:marLeft w:val="0"/>
                              <w:marRight w:val="0"/>
                              <w:marTop w:val="0"/>
                              <w:marBottom w:val="0"/>
                              <w:divBdr>
                                <w:top w:val="none" w:sz="0" w:space="0" w:color="auto"/>
                                <w:left w:val="none" w:sz="0" w:space="0" w:color="auto"/>
                                <w:bottom w:val="none" w:sz="0" w:space="0" w:color="auto"/>
                                <w:right w:val="none" w:sz="0" w:space="0" w:color="auto"/>
                              </w:divBdr>
                            </w:div>
                            <w:div w:id="635447936">
                              <w:marLeft w:val="0"/>
                              <w:marRight w:val="0"/>
                              <w:marTop w:val="0"/>
                              <w:marBottom w:val="0"/>
                              <w:divBdr>
                                <w:top w:val="none" w:sz="0" w:space="0" w:color="auto"/>
                                <w:left w:val="none" w:sz="0" w:space="0" w:color="auto"/>
                                <w:bottom w:val="none" w:sz="0" w:space="0" w:color="auto"/>
                                <w:right w:val="none" w:sz="0" w:space="0" w:color="auto"/>
                              </w:divBdr>
                            </w:div>
                            <w:div w:id="2090692953">
                              <w:marLeft w:val="0"/>
                              <w:marRight w:val="0"/>
                              <w:marTop w:val="0"/>
                              <w:marBottom w:val="0"/>
                              <w:divBdr>
                                <w:top w:val="none" w:sz="0" w:space="0" w:color="auto"/>
                                <w:left w:val="none" w:sz="0" w:space="0" w:color="auto"/>
                                <w:bottom w:val="none" w:sz="0" w:space="0" w:color="auto"/>
                                <w:right w:val="none" w:sz="0" w:space="0" w:color="auto"/>
                              </w:divBdr>
                            </w:div>
                            <w:div w:id="161313621">
                              <w:marLeft w:val="0"/>
                              <w:marRight w:val="0"/>
                              <w:marTop w:val="0"/>
                              <w:marBottom w:val="0"/>
                              <w:divBdr>
                                <w:top w:val="none" w:sz="0" w:space="0" w:color="auto"/>
                                <w:left w:val="none" w:sz="0" w:space="0" w:color="auto"/>
                                <w:bottom w:val="none" w:sz="0" w:space="0" w:color="auto"/>
                                <w:right w:val="none" w:sz="0" w:space="0" w:color="auto"/>
                              </w:divBdr>
                            </w:div>
                            <w:div w:id="567544966">
                              <w:marLeft w:val="0"/>
                              <w:marRight w:val="0"/>
                              <w:marTop w:val="0"/>
                              <w:marBottom w:val="0"/>
                              <w:divBdr>
                                <w:top w:val="none" w:sz="0" w:space="0" w:color="auto"/>
                                <w:left w:val="none" w:sz="0" w:space="0" w:color="auto"/>
                                <w:bottom w:val="none" w:sz="0" w:space="0" w:color="auto"/>
                                <w:right w:val="none" w:sz="0" w:space="0" w:color="auto"/>
                              </w:divBdr>
                            </w:div>
                            <w:div w:id="1806389591">
                              <w:marLeft w:val="0"/>
                              <w:marRight w:val="0"/>
                              <w:marTop w:val="0"/>
                              <w:marBottom w:val="0"/>
                              <w:divBdr>
                                <w:top w:val="none" w:sz="0" w:space="0" w:color="auto"/>
                                <w:left w:val="none" w:sz="0" w:space="0" w:color="auto"/>
                                <w:bottom w:val="none" w:sz="0" w:space="0" w:color="auto"/>
                                <w:right w:val="none" w:sz="0" w:space="0" w:color="auto"/>
                              </w:divBdr>
                            </w:div>
                            <w:div w:id="441262163">
                              <w:marLeft w:val="0"/>
                              <w:marRight w:val="0"/>
                              <w:marTop w:val="0"/>
                              <w:marBottom w:val="0"/>
                              <w:divBdr>
                                <w:top w:val="none" w:sz="0" w:space="0" w:color="auto"/>
                                <w:left w:val="none" w:sz="0" w:space="0" w:color="auto"/>
                                <w:bottom w:val="none" w:sz="0" w:space="0" w:color="auto"/>
                                <w:right w:val="none" w:sz="0" w:space="0" w:color="auto"/>
                              </w:divBdr>
                            </w:div>
                            <w:div w:id="285161378">
                              <w:marLeft w:val="0"/>
                              <w:marRight w:val="0"/>
                              <w:marTop w:val="0"/>
                              <w:marBottom w:val="0"/>
                              <w:divBdr>
                                <w:top w:val="none" w:sz="0" w:space="0" w:color="auto"/>
                                <w:left w:val="none" w:sz="0" w:space="0" w:color="auto"/>
                                <w:bottom w:val="none" w:sz="0" w:space="0" w:color="auto"/>
                                <w:right w:val="none" w:sz="0" w:space="0" w:color="auto"/>
                              </w:divBdr>
                            </w:div>
                            <w:div w:id="1447968466">
                              <w:marLeft w:val="0"/>
                              <w:marRight w:val="0"/>
                              <w:marTop w:val="0"/>
                              <w:marBottom w:val="0"/>
                              <w:divBdr>
                                <w:top w:val="none" w:sz="0" w:space="0" w:color="auto"/>
                                <w:left w:val="none" w:sz="0" w:space="0" w:color="auto"/>
                                <w:bottom w:val="none" w:sz="0" w:space="0" w:color="auto"/>
                                <w:right w:val="none" w:sz="0" w:space="0" w:color="auto"/>
                              </w:divBdr>
                            </w:div>
                            <w:div w:id="209533240">
                              <w:marLeft w:val="0"/>
                              <w:marRight w:val="0"/>
                              <w:marTop w:val="0"/>
                              <w:marBottom w:val="0"/>
                              <w:divBdr>
                                <w:top w:val="none" w:sz="0" w:space="0" w:color="auto"/>
                                <w:left w:val="none" w:sz="0" w:space="0" w:color="auto"/>
                                <w:bottom w:val="none" w:sz="0" w:space="0" w:color="auto"/>
                                <w:right w:val="none" w:sz="0" w:space="0" w:color="auto"/>
                              </w:divBdr>
                            </w:div>
                            <w:div w:id="771820710">
                              <w:marLeft w:val="0"/>
                              <w:marRight w:val="0"/>
                              <w:marTop w:val="0"/>
                              <w:marBottom w:val="0"/>
                              <w:divBdr>
                                <w:top w:val="none" w:sz="0" w:space="0" w:color="auto"/>
                                <w:left w:val="none" w:sz="0" w:space="0" w:color="auto"/>
                                <w:bottom w:val="none" w:sz="0" w:space="0" w:color="auto"/>
                                <w:right w:val="none" w:sz="0" w:space="0" w:color="auto"/>
                              </w:divBdr>
                            </w:div>
                            <w:div w:id="909463414">
                              <w:marLeft w:val="0"/>
                              <w:marRight w:val="0"/>
                              <w:marTop w:val="0"/>
                              <w:marBottom w:val="0"/>
                              <w:divBdr>
                                <w:top w:val="none" w:sz="0" w:space="0" w:color="auto"/>
                                <w:left w:val="none" w:sz="0" w:space="0" w:color="auto"/>
                                <w:bottom w:val="none" w:sz="0" w:space="0" w:color="auto"/>
                                <w:right w:val="none" w:sz="0" w:space="0" w:color="auto"/>
                              </w:divBdr>
                            </w:div>
                            <w:div w:id="101075091">
                              <w:marLeft w:val="0"/>
                              <w:marRight w:val="0"/>
                              <w:marTop w:val="0"/>
                              <w:marBottom w:val="0"/>
                              <w:divBdr>
                                <w:top w:val="none" w:sz="0" w:space="0" w:color="auto"/>
                                <w:left w:val="none" w:sz="0" w:space="0" w:color="auto"/>
                                <w:bottom w:val="none" w:sz="0" w:space="0" w:color="auto"/>
                                <w:right w:val="none" w:sz="0" w:space="0" w:color="auto"/>
                              </w:divBdr>
                            </w:div>
                            <w:div w:id="1524173603">
                              <w:marLeft w:val="0"/>
                              <w:marRight w:val="0"/>
                              <w:marTop w:val="0"/>
                              <w:marBottom w:val="0"/>
                              <w:divBdr>
                                <w:top w:val="none" w:sz="0" w:space="0" w:color="auto"/>
                                <w:left w:val="none" w:sz="0" w:space="0" w:color="auto"/>
                                <w:bottom w:val="none" w:sz="0" w:space="0" w:color="auto"/>
                                <w:right w:val="none" w:sz="0" w:space="0" w:color="auto"/>
                              </w:divBdr>
                            </w:div>
                            <w:div w:id="1511485421">
                              <w:marLeft w:val="0"/>
                              <w:marRight w:val="0"/>
                              <w:marTop w:val="0"/>
                              <w:marBottom w:val="0"/>
                              <w:divBdr>
                                <w:top w:val="none" w:sz="0" w:space="0" w:color="auto"/>
                                <w:left w:val="none" w:sz="0" w:space="0" w:color="auto"/>
                                <w:bottom w:val="none" w:sz="0" w:space="0" w:color="auto"/>
                                <w:right w:val="none" w:sz="0" w:space="0" w:color="auto"/>
                              </w:divBdr>
                            </w:div>
                            <w:div w:id="1958485143">
                              <w:marLeft w:val="0"/>
                              <w:marRight w:val="0"/>
                              <w:marTop w:val="0"/>
                              <w:marBottom w:val="0"/>
                              <w:divBdr>
                                <w:top w:val="none" w:sz="0" w:space="0" w:color="auto"/>
                                <w:left w:val="none" w:sz="0" w:space="0" w:color="auto"/>
                                <w:bottom w:val="none" w:sz="0" w:space="0" w:color="auto"/>
                                <w:right w:val="none" w:sz="0" w:space="0" w:color="auto"/>
                              </w:divBdr>
                            </w:div>
                            <w:div w:id="1285576031">
                              <w:marLeft w:val="0"/>
                              <w:marRight w:val="0"/>
                              <w:marTop w:val="0"/>
                              <w:marBottom w:val="0"/>
                              <w:divBdr>
                                <w:top w:val="none" w:sz="0" w:space="0" w:color="auto"/>
                                <w:left w:val="none" w:sz="0" w:space="0" w:color="auto"/>
                                <w:bottom w:val="none" w:sz="0" w:space="0" w:color="auto"/>
                                <w:right w:val="none" w:sz="0" w:space="0" w:color="auto"/>
                              </w:divBdr>
                            </w:div>
                            <w:div w:id="843205997">
                              <w:marLeft w:val="0"/>
                              <w:marRight w:val="0"/>
                              <w:marTop w:val="0"/>
                              <w:marBottom w:val="0"/>
                              <w:divBdr>
                                <w:top w:val="none" w:sz="0" w:space="0" w:color="auto"/>
                                <w:left w:val="none" w:sz="0" w:space="0" w:color="auto"/>
                                <w:bottom w:val="none" w:sz="0" w:space="0" w:color="auto"/>
                                <w:right w:val="none" w:sz="0" w:space="0" w:color="auto"/>
                              </w:divBdr>
                            </w:div>
                            <w:div w:id="1760641441">
                              <w:marLeft w:val="0"/>
                              <w:marRight w:val="0"/>
                              <w:marTop w:val="0"/>
                              <w:marBottom w:val="0"/>
                              <w:divBdr>
                                <w:top w:val="none" w:sz="0" w:space="0" w:color="auto"/>
                                <w:left w:val="none" w:sz="0" w:space="0" w:color="auto"/>
                                <w:bottom w:val="none" w:sz="0" w:space="0" w:color="auto"/>
                                <w:right w:val="none" w:sz="0" w:space="0" w:color="auto"/>
                              </w:divBdr>
                            </w:div>
                            <w:div w:id="1544830296">
                              <w:marLeft w:val="0"/>
                              <w:marRight w:val="0"/>
                              <w:marTop w:val="0"/>
                              <w:marBottom w:val="0"/>
                              <w:divBdr>
                                <w:top w:val="none" w:sz="0" w:space="0" w:color="auto"/>
                                <w:left w:val="none" w:sz="0" w:space="0" w:color="auto"/>
                                <w:bottom w:val="none" w:sz="0" w:space="0" w:color="auto"/>
                                <w:right w:val="none" w:sz="0" w:space="0" w:color="auto"/>
                              </w:divBdr>
                            </w:div>
                            <w:div w:id="2033533163">
                              <w:marLeft w:val="0"/>
                              <w:marRight w:val="0"/>
                              <w:marTop w:val="0"/>
                              <w:marBottom w:val="0"/>
                              <w:divBdr>
                                <w:top w:val="none" w:sz="0" w:space="0" w:color="auto"/>
                                <w:left w:val="none" w:sz="0" w:space="0" w:color="auto"/>
                                <w:bottom w:val="none" w:sz="0" w:space="0" w:color="auto"/>
                                <w:right w:val="none" w:sz="0" w:space="0" w:color="auto"/>
                              </w:divBdr>
                            </w:div>
                            <w:div w:id="392121524">
                              <w:marLeft w:val="0"/>
                              <w:marRight w:val="0"/>
                              <w:marTop w:val="0"/>
                              <w:marBottom w:val="0"/>
                              <w:divBdr>
                                <w:top w:val="none" w:sz="0" w:space="0" w:color="auto"/>
                                <w:left w:val="none" w:sz="0" w:space="0" w:color="auto"/>
                                <w:bottom w:val="none" w:sz="0" w:space="0" w:color="auto"/>
                                <w:right w:val="none" w:sz="0" w:space="0" w:color="auto"/>
                              </w:divBdr>
                            </w:div>
                            <w:div w:id="716658763">
                              <w:marLeft w:val="0"/>
                              <w:marRight w:val="0"/>
                              <w:marTop w:val="0"/>
                              <w:marBottom w:val="0"/>
                              <w:divBdr>
                                <w:top w:val="none" w:sz="0" w:space="0" w:color="auto"/>
                                <w:left w:val="none" w:sz="0" w:space="0" w:color="auto"/>
                                <w:bottom w:val="none" w:sz="0" w:space="0" w:color="auto"/>
                                <w:right w:val="none" w:sz="0" w:space="0" w:color="auto"/>
                              </w:divBdr>
                            </w:div>
                            <w:div w:id="1513031765">
                              <w:marLeft w:val="0"/>
                              <w:marRight w:val="0"/>
                              <w:marTop w:val="0"/>
                              <w:marBottom w:val="0"/>
                              <w:divBdr>
                                <w:top w:val="none" w:sz="0" w:space="0" w:color="auto"/>
                                <w:left w:val="none" w:sz="0" w:space="0" w:color="auto"/>
                                <w:bottom w:val="none" w:sz="0" w:space="0" w:color="auto"/>
                                <w:right w:val="none" w:sz="0" w:space="0" w:color="auto"/>
                              </w:divBdr>
                            </w:div>
                            <w:div w:id="879364053">
                              <w:marLeft w:val="0"/>
                              <w:marRight w:val="0"/>
                              <w:marTop w:val="0"/>
                              <w:marBottom w:val="0"/>
                              <w:divBdr>
                                <w:top w:val="none" w:sz="0" w:space="0" w:color="auto"/>
                                <w:left w:val="none" w:sz="0" w:space="0" w:color="auto"/>
                                <w:bottom w:val="none" w:sz="0" w:space="0" w:color="auto"/>
                                <w:right w:val="none" w:sz="0" w:space="0" w:color="auto"/>
                              </w:divBdr>
                            </w:div>
                            <w:div w:id="51193842">
                              <w:marLeft w:val="0"/>
                              <w:marRight w:val="0"/>
                              <w:marTop w:val="0"/>
                              <w:marBottom w:val="0"/>
                              <w:divBdr>
                                <w:top w:val="none" w:sz="0" w:space="0" w:color="auto"/>
                                <w:left w:val="none" w:sz="0" w:space="0" w:color="auto"/>
                                <w:bottom w:val="none" w:sz="0" w:space="0" w:color="auto"/>
                                <w:right w:val="none" w:sz="0" w:space="0" w:color="auto"/>
                              </w:divBdr>
                            </w:div>
                            <w:div w:id="237253760">
                              <w:marLeft w:val="0"/>
                              <w:marRight w:val="0"/>
                              <w:marTop w:val="0"/>
                              <w:marBottom w:val="0"/>
                              <w:divBdr>
                                <w:top w:val="none" w:sz="0" w:space="0" w:color="auto"/>
                                <w:left w:val="none" w:sz="0" w:space="0" w:color="auto"/>
                                <w:bottom w:val="none" w:sz="0" w:space="0" w:color="auto"/>
                                <w:right w:val="none" w:sz="0" w:space="0" w:color="auto"/>
                              </w:divBdr>
                            </w:div>
                            <w:div w:id="923340512">
                              <w:marLeft w:val="0"/>
                              <w:marRight w:val="0"/>
                              <w:marTop w:val="0"/>
                              <w:marBottom w:val="0"/>
                              <w:divBdr>
                                <w:top w:val="none" w:sz="0" w:space="0" w:color="auto"/>
                                <w:left w:val="none" w:sz="0" w:space="0" w:color="auto"/>
                                <w:bottom w:val="none" w:sz="0" w:space="0" w:color="auto"/>
                                <w:right w:val="none" w:sz="0" w:space="0" w:color="auto"/>
                              </w:divBdr>
                            </w:div>
                            <w:div w:id="697126162">
                              <w:marLeft w:val="0"/>
                              <w:marRight w:val="0"/>
                              <w:marTop w:val="0"/>
                              <w:marBottom w:val="0"/>
                              <w:divBdr>
                                <w:top w:val="none" w:sz="0" w:space="0" w:color="auto"/>
                                <w:left w:val="none" w:sz="0" w:space="0" w:color="auto"/>
                                <w:bottom w:val="none" w:sz="0" w:space="0" w:color="auto"/>
                                <w:right w:val="none" w:sz="0" w:space="0" w:color="auto"/>
                              </w:divBdr>
                            </w:div>
                            <w:div w:id="1445266257">
                              <w:marLeft w:val="0"/>
                              <w:marRight w:val="0"/>
                              <w:marTop w:val="0"/>
                              <w:marBottom w:val="0"/>
                              <w:divBdr>
                                <w:top w:val="none" w:sz="0" w:space="0" w:color="auto"/>
                                <w:left w:val="none" w:sz="0" w:space="0" w:color="auto"/>
                                <w:bottom w:val="none" w:sz="0" w:space="0" w:color="auto"/>
                                <w:right w:val="none" w:sz="0" w:space="0" w:color="auto"/>
                              </w:divBdr>
                            </w:div>
                            <w:div w:id="1233078208">
                              <w:marLeft w:val="0"/>
                              <w:marRight w:val="0"/>
                              <w:marTop w:val="0"/>
                              <w:marBottom w:val="0"/>
                              <w:divBdr>
                                <w:top w:val="none" w:sz="0" w:space="0" w:color="auto"/>
                                <w:left w:val="none" w:sz="0" w:space="0" w:color="auto"/>
                                <w:bottom w:val="none" w:sz="0" w:space="0" w:color="auto"/>
                                <w:right w:val="none" w:sz="0" w:space="0" w:color="auto"/>
                              </w:divBdr>
                            </w:div>
                            <w:div w:id="699745880">
                              <w:marLeft w:val="0"/>
                              <w:marRight w:val="0"/>
                              <w:marTop w:val="0"/>
                              <w:marBottom w:val="0"/>
                              <w:divBdr>
                                <w:top w:val="none" w:sz="0" w:space="0" w:color="auto"/>
                                <w:left w:val="none" w:sz="0" w:space="0" w:color="auto"/>
                                <w:bottom w:val="none" w:sz="0" w:space="0" w:color="auto"/>
                                <w:right w:val="none" w:sz="0" w:space="0" w:color="auto"/>
                              </w:divBdr>
                            </w:div>
                            <w:div w:id="1286351603">
                              <w:marLeft w:val="0"/>
                              <w:marRight w:val="0"/>
                              <w:marTop w:val="0"/>
                              <w:marBottom w:val="0"/>
                              <w:divBdr>
                                <w:top w:val="none" w:sz="0" w:space="0" w:color="auto"/>
                                <w:left w:val="none" w:sz="0" w:space="0" w:color="auto"/>
                                <w:bottom w:val="none" w:sz="0" w:space="0" w:color="auto"/>
                                <w:right w:val="none" w:sz="0" w:space="0" w:color="auto"/>
                              </w:divBdr>
                            </w:div>
                            <w:div w:id="770130020">
                              <w:marLeft w:val="0"/>
                              <w:marRight w:val="0"/>
                              <w:marTop w:val="0"/>
                              <w:marBottom w:val="0"/>
                              <w:divBdr>
                                <w:top w:val="none" w:sz="0" w:space="0" w:color="auto"/>
                                <w:left w:val="none" w:sz="0" w:space="0" w:color="auto"/>
                                <w:bottom w:val="none" w:sz="0" w:space="0" w:color="auto"/>
                                <w:right w:val="none" w:sz="0" w:space="0" w:color="auto"/>
                              </w:divBdr>
                            </w:div>
                            <w:div w:id="1483815467">
                              <w:marLeft w:val="0"/>
                              <w:marRight w:val="0"/>
                              <w:marTop w:val="0"/>
                              <w:marBottom w:val="0"/>
                              <w:divBdr>
                                <w:top w:val="none" w:sz="0" w:space="0" w:color="auto"/>
                                <w:left w:val="none" w:sz="0" w:space="0" w:color="auto"/>
                                <w:bottom w:val="none" w:sz="0" w:space="0" w:color="auto"/>
                                <w:right w:val="none" w:sz="0" w:space="0" w:color="auto"/>
                              </w:divBdr>
                            </w:div>
                            <w:div w:id="752437141">
                              <w:marLeft w:val="0"/>
                              <w:marRight w:val="0"/>
                              <w:marTop w:val="0"/>
                              <w:marBottom w:val="0"/>
                              <w:divBdr>
                                <w:top w:val="none" w:sz="0" w:space="0" w:color="auto"/>
                                <w:left w:val="none" w:sz="0" w:space="0" w:color="auto"/>
                                <w:bottom w:val="none" w:sz="0" w:space="0" w:color="auto"/>
                                <w:right w:val="none" w:sz="0" w:space="0" w:color="auto"/>
                              </w:divBdr>
                            </w:div>
                            <w:div w:id="1304118795">
                              <w:marLeft w:val="0"/>
                              <w:marRight w:val="0"/>
                              <w:marTop w:val="0"/>
                              <w:marBottom w:val="0"/>
                              <w:divBdr>
                                <w:top w:val="none" w:sz="0" w:space="0" w:color="auto"/>
                                <w:left w:val="none" w:sz="0" w:space="0" w:color="auto"/>
                                <w:bottom w:val="none" w:sz="0" w:space="0" w:color="auto"/>
                                <w:right w:val="none" w:sz="0" w:space="0" w:color="auto"/>
                              </w:divBdr>
                            </w:div>
                            <w:div w:id="965693877">
                              <w:marLeft w:val="0"/>
                              <w:marRight w:val="0"/>
                              <w:marTop w:val="0"/>
                              <w:marBottom w:val="0"/>
                              <w:divBdr>
                                <w:top w:val="none" w:sz="0" w:space="0" w:color="auto"/>
                                <w:left w:val="none" w:sz="0" w:space="0" w:color="auto"/>
                                <w:bottom w:val="none" w:sz="0" w:space="0" w:color="auto"/>
                                <w:right w:val="none" w:sz="0" w:space="0" w:color="auto"/>
                              </w:divBdr>
                            </w:div>
                            <w:div w:id="714693760">
                              <w:marLeft w:val="0"/>
                              <w:marRight w:val="0"/>
                              <w:marTop w:val="0"/>
                              <w:marBottom w:val="0"/>
                              <w:divBdr>
                                <w:top w:val="none" w:sz="0" w:space="0" w:color="auto"/>
                                <w:left w:val="none" w:sz="0" w:space="0" w:color="auto"/>
                                <w:bottom w:val="none" w:sz="0" w:space="0" w:color="auto"/>
                                <w:right w:val="none" w:sz="0" w:space="0" w:color="auto"/>
                              </w:divBdr>
                            </w:div>
                            <w:div w:id="1202329653">
                              <w:marLeft w:val="0"/>
                              <w:marRight w:val="0"/>
                              <w:marTop w:val="0"/>
                              <w:marBottom w:val="0"/>
                              <w:divBdr>
                                <w:top w:val="none" w:sz="0" w:space="0" w:color="auto"/>
                                <w:left w:val="none" w:sz="0" w:space="0" w:color="auto"/>
                                <w:bottom w:val="none" w:sz="0" w:space="0" w:color="auto"/>
                                <w:right w:val="none" w:sz="0" w:space="0" w:color="auto"/>
                              </w:divBdr>
                            </w:div>
                            <w:div w:id="1232957919">
                              <w:marLeft w:val="0"/>
                              <w:marRight w:val="0"/>
                              <w:marTop w:val="0"/>
                              <w:marBottom w:val="0"/>
                              <w:divBdr>
                                <w:top w:val="none" w:sz="0" w:space="0" w:color="auto"/>
                                <w:left w:val="none" w:sz="0" w:space="0" w:color="auto"/>
                                <w:bottom w:val="none" w:sz="0" w:space="0" w:color="auto"/>
                                <w:right w:val="none" w:sz="0" w:space="0" w:color="auto"/>
                              </w:divBdr>
                            </w:div>
                            <w:div w:id="615062477">
                              <w:marLeft w:val="0"/>
                              <w:marRight w:val="0"/>
                              <w:marTop w:val="0"/>
                              <w:marBottom w:val="0"/>
                              <w:divBdr>
                                <w:top w:val="none" w:sz="0" w:space="0" w:color="auto"/>
                                <w:left w:val="none" w:sz="0" w:space="0" w:color="auto"/>
                                <w:bottom w:val="none" w:sz="0" w:space="0" w:color="auto"/>
                                <w:right w:val="none" w:sz="0" w:space="0" w:color="auto"/>
                              </w:divBdr>
                            </w:div>
                            <w:div w:id="491337623">
                              <w:marLeft w:val="0"/>
                              <w:marRight w:val="0"/>
                              <w:marTop w:val="0"/>
                              <w:marBottom w:val="0"/>
                              <w:divBdr>
                                <w:top w:val="none" w:sz="0" w:space="0" w:color="auto"/>
                                <w:left w:val="none" w:sz="0" w:space="0" w:color="auto"/>
                                <w:bottom w:val="none" w:sz="0" w:space="0" w:color="auto"/>
                                <w:right w:val="none" w:sz="0" w:space="0" w:color="auto"/>
                              </w:divBdr>
                            </w:div>
                            <w:div w:id="742260751">
                              <w:marLeft w:val="0"/>
                              <w:marRight w:val="0"/>
                              <w:marTop w:val="0"/>
                              <w:marBottom w:val="0"/>
                              <w:divBdr>
                                <w:top w:val="none" w:sz="0" w:space="0" w:color="auto"/>
                                <w:left w:val="none" w:sz="0" w:space="0" w:color="auto"/>
                                <w:bottom w:val="none" w:sz="0" w:space="0" w:color="auto"/>
                                <w:right w:val="none" w:sz="0" w:space="0" w:color="auto"/>
                              </w:divBdr>
                            </w:div>
                            <w:div w:id="928579737">
                              <w:marLeft w:val="0"/>
                              <w:marRight w:val="0"/>
                              <w:marTop w:val="0"/>
                              <w:marBottom w:val="0"/>
                              <w:divBdr>
                                <w:top w:val="none" w:sz="0" w:space="0" w:color="auto"/>
                                <w:left w:val="none" w:sz="0" w:space="0" w:color="auto"/>
                                <w:bottom w:val="none" w:sz="0" w:space="0" w:color="auto"/>
                                <w:right w:val="none" w:sz="0" w:space="0" w:color="auto"/>
                              </w:divBdr>
                            </w:div>
                            <w:div w:id="2009283323">
                              <w:marLeft w:val="0"/>
                              <w:marRight w:val="0"/>
                              <w:marTop w:val="0"/>
                              <w:marBottom w:val="0"/>
                              <w:divBdr>
                                <w:top w:val="none" w:sz="0" w:space="0" w:color="auto"/>
                                <w:left w:val="none" w:sz="0" w:space="0" w:color="auto"/>
                                <w:bottom w:val="none" w:sz="0" w:space="0" w:color="auto"/>
                                <w:right w:val="none" w:sz="0" w:space="0" w:color="auto"/>
                              </w:divBdr>
                            </w:div>
                            <w:div w:id="1134718574">
                              <w:marLeft w:val="0"/>
                              <w:marRight w:val="0"/>
                              <w:marTop w:val="0"/>
                              <w:marBottom w:val="0"/>
                              <w:divBdr>
                                <w:top w:val="none" w:sz="0" w:space="0" w:color="auto"/>
                                <w:left w:val="none" w:sz="0" w:space="0" w:color="auto"/>
                                <w:bottom w:val="none" w:sz="0" w:space="0" w:color="auto"/>
                                <w:right w:val="none" w:sz="0" w:space="0" w:color="auto"/>
                              </w:divBdr>
                            </w:div>
                            <w:div w:id="467164149">
                              <w:marLeft w:val="0"/>
                              <w:marRight w:val="0"/>
                              <w:marTop w:val="0"/>
                              <w:marBottom w:val="0"/>
                              <w:divBdr>
                                <w:top w:val="none" w:sz="0" w:space="0" w:color="auto"/>
                                <w:left w:val="none" w:sz="0" w:space="0" w:color="auto"/>
                                <w:bottom w:val="none" w:sz="0" w:space="0" w:color="auto"/>
                                <w:right w:val="none" w:sz="0" w:space="0" w:color="auto"/>
                              </w:divBdr>
                            </w:div>
                            <w:div w:id="1714769218">
                              <w:marLeft w:val="0"/>
                              <w:marRight w:val="0"/>
                              <w:marTop w:val="0"/>
                              <w:marBottom w:val="0"/>
                              <w:divBdr>
                                <w:top w:val="none" w:sz="0" w:space="0" w:color="auto"/>
                                <w:left w:val="none" w:sz="0" w:space="0" w:color="auto"/>
                                <w:bottom w:val="none" w:sz="0" w:space="0" w:color="auto"/>
                                <w:right w:val="none" w:sz="0" w:space="0" w:color="auto"/>
                              </w:divBdr>
                            </w:div>
                            <w:div w:id="1922058338">
                              <w:marLeft w:val="0"/>
                              <w:marRight w:val="0"/>
                              <w:marTop w:val="0"/>
                              <w:marBottom w:val="0"/>
                              <w:divBdr>
                                <w:top w:val="none" w:sz="0" w:space="0" w:color="auto"/>
                                <w:left w:val="none" w:sz="0" w:space="0" w:color="auto"/>
                                <w:bottom w:val="none" w:sz="0" w:space="0" w:color="auto"/>
                                <w:right w:val="none" w:sz="0" w:space="0" w:color="auto"/>
                              </w:divBdr>
                            </w:div>
                            <w:div w:id="1949122586">
                              <w:marLeft w:val="0"/>
                              <w:marRight w:val="0"/>
                              <w:marTop w:val="0"/>
                              <w:marBottom w:val="0"/>
                              <w:divBdr>
                                <w:top w:val="none" w:sz="0" w:space="0" w:color="auto"/>
                                <w:left w:val="none" w:sz="0" w:space="0" w:color="auto"/>
                                <w:bottom w:val="none" w:sz="0" w:space="0" w:color="auto"/>
                                <w:right w:val="none" w:sz="0" w:space="0" w:color="auto"/>
                              </w:divBdr>
                            </w:div>
                            <w:div w:id="762723875">
                              <w:marLeft w:val="0"/>
                              <w:marRight w:val="0"/>
                              <w:marTop w:val="0"/>
                              <w:marBottom w:val="0"/>
                              <w:divBdr>
                                <w:top w:val="none" w:sz="0" w:space="0" w:color="auto"/>
                                <w:left w:val="none" w:sz="0" w:space="0" w:color="auto"/>
                                <w:bottom w:val="none" w:sz="0" w:space="0" w:color="auto"/>
                                <w:right w:val="none" w:sz="0" w:space="0" w:color="auto"/>
                              </w:divBdr>
                            </w:div>
                            <w:div w:id="84426447">
                              <w:marLeft w:val="0"/>
                              <w:marRight w:val="0"/>
                              <w:marTop w:val="0"/>
                              <w:marBottom w:val="0"/>
                              <w:divBdr>
                                <w:top w:val="none" w:sz="0" w:space="0" w:color="auto"/>
                                <w:left w:val="none" w:sz="0" w:space="0" w:color="auto"/>
                                <w:bottom w:val="none" w:sz="0" w:space="0" w:color="auto"/>
                                <w:right w:val="none" w:sz="0" w:space="0" w:color="auto"/>
                              </w:divBdr>
                            </w:div>
                            <w:div w:id="746657506">
                              <w:marLeft w:val="0"/>
                              <w:marRight w:val="0"/>
                              <w:marTop w:val="0"/>
                              <w:marBottom w:val="0"/>
                              <w:divBdr>
                                <w:top w:val="none" w:sz="0" w:space="0" w:color="auto"/>
                                <w:left w:val="none" w:sz="0" w:space="0" w:color="auto"/>
                                <w:bottom w:val="none" w:sz="0" w:space="0" w:color="auto"/>
                                <w:right w:val="none" w:sz="0" w:space="0" w:color="auto"/>
                              </w:divBdr>
                              <w:divsChild>
                                <w:div w:id="1821380020">
                                  <w:marLeft w:val="0"/>
                                  <w:marRight w:val="0"/>
                                  <w:marTop w:val="0"/>
                                  <w:marBottom w:val="0"/>
                                  <w:divBdr>
                                    <w:top w:val="none" w:sz="0" w:space="0" w:color="auto"/>
                                    <w:left w:val="none" w:sz="0" w:space="0" w:color="auto"/>
                                    <w:bottom w:val="none" w:sz="0" w:space="0" w:color="auto"/>
                                    <w:right w:val="none" w:sz="0" w:space="0" w:color="auto"/>
                                  </w:divBdr>
                                </w:div>
                              </w:divsChild>
                            </w:div>
                            <w:div w:id="2013288821">
                              <w:marLeft w:val="0"/>
                              <w:marRight w:val="0"/>
                              <w:marTop w:val="0"/>
                              <w:marBottom w:val="0"/>
                              <w:divBdr>
                                <w:top w:val="none" w:sz="0" w:space="0" w:color="auto"/>
                                <w:left w:val="none" w:sz="0" w:space="0" w:color="auto"/>
                                <w:bottom w:val="none" w:sz="0" w:space="0" w:color="auto"/>
                                <w:right w:val="none" w:sz="0" w:space="0" w:color="auto"/>
                              </w:divBdr>
                            </w:div>
                            <w:div w:id="1922131687">
                              <w:marLeft w:val="0"/>
                              <w:marRight w:val="0"/>
                              <w:marTop w:val="0"/>
                              <w:marBottom w:val="0"/>
                              <w:divBdr>
                                <w:top w:val="none" w:sz="0" w:space="0" w:color="auto"/>
                                <w:left w:val="none" w:sz="0" w:space="0" w:color="auto"/>
                                <w:bottom w:val="none" w:sz="0" w:space="0" w:color="auto"/>
                                <w:right w:val="none" w:sz="0" w:space="0" w:color="auto"/>
                              </w:divBdr>
                            </w:div>
                            <w:div w:id="2089884345">
                              <w:marLeft w:val="0"/>
                              <w:marRight w:val="0"/>
                              <w:marTop w:val="0"/>
                              <w:marBottom w:val="0"/>
                              <w:divBdr>
                                <w:top w:val="none" w:sz="0" w:space="0" w:color="auto"/>
                                <w:left w:val="none" w:sz="0" w:space="0" w:color="auto"/>
                                <w:bottom w:val="none" w:sz="0" w:space="0" w:color="auto"/>
                                <w:right w:val="none" w:sz="0" w:space="0" w:color="auto"/>
                              </w:divBdr>
                            </w:div>
                            <w:div w:id="1286234261">
                              <w:marLeft w:val="0"/>
                              <w:marRight w:val="0"/>
                              <w:marTop w:val="0"/>
                              <w:marBottom w:val="0"/>
                              <w:divBdr>
                                <w:top w:val="none" w:sz="0" w:space="0" w:color="auto"/>
                                <w:left w:val="none" w:sz="0" w:space="0" w:color="auto"/>
                                <w:bottom w:val="none" w:sz="0" w:space="0" w:color="auto"/>
                                <w:right w:val="none" w:sz="0" w:space="0" w:color="auto"/>
                              </w:divBdr>
                              <w:divsChild>
                                <w:div w:id="1294864871">
                                  <w:marLeft w:val="0"/>
                                  <w:marRight w:val="0"/>
                                  <w:marTop w:val="0"/>
                                  <w:marBottom w:val="0"/>
                                  <w:divBdr>
                                    <w:top w:val="none" w:sz="0" w:space="0" w:color="auto"/>
                                    <w:left w:val="none" w:sz="0" w:space="0" w:color="auto"/>
                                    <w:bottom w:val="none" w:sz="0" w:space="0" w:color="auto"/>
                                    <w:right w:val="none" w:sz="0" w:space="0" w:color="auto"/>
                                  </w:divBdr>
                                </w:div>
                              </w:divsChild>
                            </w:div>
                            <w:div w:id="1383793992">
                              <w:marLeft w:val="0"/>
                              <w:marRight w:val="0"/>
                              <w:marTop w:val="0"/>
                              <w:marBottom w:val="0"/>
                              <w:divBdr>
                                <w:top w:val="none" w:sz="0" w:space="0" w:color="auto"/>
                                <w:left w:val="none" w:sz="0" w:space="0" w:color="auto"/>
                                <w:bottom w:val="none" w:sz="0" w:space="0" w:color="auto"/>
                                <w:right w:val="none" w:sz="0" w:space="0" w:color="auto"/>
                              </w:divBdr>
                            </w:div>
                            <w:div w:id="454255100">
                              <w:marLeft w:val="0"/>
                              <w:marRight w:val="0"/>
                              <w:marTop w:val="0"/>
                              <w:marBottom w:val="0"/>
                              <w:divBdr>
                                <w:top w:val="none" w:sz="0" w:space="0" w:color="auto"/>
                                <w:left w:val="none" w:sz="0" w:space="0" w:color="auto"/>
                                <w:bottom w:val="none" w:sz="0" w:space="0" w:color="auto"/>
                                <w:right w:val="none" w:sz="0" w:space="0" w:color="auto"/>
                              </w:divBdr>
                            </w:div>
                            <w:div w:id="1094664457">
                              <w:marLeft w:val="0"/>
                              <w:marRight w:val="0"/>
                              <w:marTop w:val="0"/>
                              <w:marBottom w:val="0"/>
                              <w:divBdr>
                                <w:top w:val="none" w:sz="0" w:space="0" w:color="auto"/>
                                <w:left w:val="none" w:sz="0" w:space="0" w:color="auto"/>
                                <w:bottom w:val="none" w:sz="0" w:space="0" w:color="auto"/>
                                <w:right w:val="none" w:sz="0" w:space="0" w:color="auto"/>
                              </w:divBdr>
                              <w:divsChild>
                                <w:div w:id="860124373">
                                  <w:marLeft w:val="0"/>
                                  <w:marRight w:val="0"/>
                                  <w:marTop w:val="0"/>
                                  <w:marBottom w:val="0"/>
                                  <w:divBdr>
                                    <w:top w:val="none" w:sz="0" w:space="0" w:color="auto"/>
                                    <w:left w:val="none" w:sz="0" w:space="0" w:color="auto"/>
                                    <w:bottom w:val="none" w:sz="0" w:space="0" w:color="auto"/>
                                    <w:right w:val="none" w:sz="0" w:space="0" w:color="auto"/>
                                  </w:divBdr>
                                </w:div>
                              </w:divsChild>
                            </w:div>
                            <w:div w:id="123471936">
                              <w:marLeft w:val="0"/>
                              <w:marRight w:val="0"/>
                              <w:marTop w:val="0"/>
                              <w:marBottom w:val="0"/>
                              <w:divBdr>
                                <w:top w:val="none" w:sz="0" w:space="0" w:color="auto"/>
                                <w:left w:val="none" w:sz="0" w:space="0" w:color="auto"/>
                                <w:bottom w:val="none" w:sz="0" w:space="0" w:color="auto"/>
                                <w:right w:val="none" w:sz="0" w:space="0" w:color="auto"/>
                              </w:divBdr>
                            </w:div>
                            <w:div w:id="223218795">
                              <w:marLeft w:val="0"/>
                              <w:marRight w:val="0"/>
                              <w:marTop w:val="0"/>
                              <w:marBottom w:val="0"/>
                              <w:divBdr>
                                <w:top w:val="none" w:sz="0" w:space="0" w:color="auto"/>
                                <w:left w:val="none" w:sz="0" w:space="0" w:color="auto"/>
                                <w:bottom w:val="none" w:sz="0" w:space="0" w:color="auto"/>
                                <w:right w:val="none" w:sz="0" w:space="0" w:color="auto"/>
                              </w:divBdr>
                            </w:div>
                            <w:div w:id="523522423">
                              <w:marLeft w:val="0"/>
                              <w:marRight w:val="0"/>
                              <w:marTop w:val="0"/>
                              <w:marBottom w:val="0"/>
                              <w:divBdr>
                                <w:top w:val="none" w:sz="0" w:space="0" w:color="auto"/>
                                <w:left w:val="none" w:sz="0" w:space="0" w:color="auto"/>
                                <w:bottom w:val="none" w:sz="0" w:space="0" w:color="auto"/>
                                <w:right w:val="none" w:sz="0" w:space="0" w:color="auto"/>
                              </w:divBdr>
                              <w:divsChild>
                                <w:div w:id="407196125">
                                  <w:marLeft w:val="0"/>
                                  <w:marRight w:val="0"/>
                                  <w:marTop w:val="0"/>
                                  <w:marBottom w:val="0"/>
                                  <w:divBdr>
                                    <w:top w:val="none" w:sz="0" w:space="0" w:color="auto"/>
                                    <w:left w:val="none" w:sz="0" w:space="0" w:color="auto"/>
                                    <w:bottom w:val="none" w:sz="0" w:space="0" w:color="auto"/>
                                    <w:right w:val="none" w:sz="0" w:space="0" w:color="auto"/>
                                  </w:divBdr>
                                </w:div>
                              </w:divsChild>
                            </w:div>
                            <w:div w:id="1376470343">
                              <w:marLeft w:val="0"/>
                              <w:marRight w:val="0"/>
                              <w:marTop w:val="0"/>
                              <w:marBottom w:val="0"/>
                              <w:divBdr>
                                <w:top w:val="none" w:sz="0" w:space="0" w:color="auto"/>
                                <w:left w:val="none" w:sz="0" w:space="0" w:color="auto"/>
                                <w:bottom w:val="none" w:sz="0" w:space="0" w:color="auto"/>
                                <w:right w:val="none" w:sz="0" w:space="0" w:color="auto"/>
                              </w:divBdr>
                            </w:div>
                            <w:div w:id="1134567663">
                              <w:marLeft w:val="0"/>
                              <w:marRight w:val="0"/>
                              <w:marTop w:val="0"/>
                              <w:marBottom w:val="0"/>
                              <w:divBdr>
                                <w:top w:val="none" w:sz="0" w:space="0" w:color="auto"/>
                                <w:left w:val="none" w:sz="0" w:space="0" w:color="auto"/>
                                <w:bottom w:val="none" w:sz="0" w:space="0" w:color="auto"/>
                                <w:right w:val="none" w:sz="0" w:space="0" w:color="auto"/>
                              </w:divBdr>
                            </w:div>
                            <w:div w:id="491608805">
                              <w:marLeft w:val="0"/>
                              <w:marRight w:val="0"/>
                              <w:marTop w:val="0"/>
                              <w:marBottom w:val="0"/>
                              <w:divBdr>
                                <w:top w:val="none" w:sz="0" w:space="0" w:color="auto"/>
                                <w:left w:val="none" w:sz="0" w:space="0" w:color="auto"/>
                                <w:bottom w:val="none" w:sz="0" w:space="0" w:color="auto"/>
                                <w:right w:val="none" w:sz="0" w:space="0" w:color="auto"/>
                              </w:divBdr>
                              <w:divsChild>
                                <w:div w:id="1658879015">
                                  <w:marLeft w:val="0"/>
                                  <w:marRight w:val="0"/>
                                  <w:marTop w:val="0"/>
                                  <w:marBottom w:val="0"/>
                                  <w:divBdr>
                                    <w:top w:val="none" w:sz="0" w:space="0" w:color="auto"/>
                                    <w:left w:val="none" w:sz="0" w:space="0" w:color="auto"/>
                                    <w:bottom w:val="none" w:sz="0" w:space="0" w:color="auto"/>
                                    <w:right w:val="none" w:sz="0" w:space="0" w:color="auto"/>
                                  </w:divBdr>
                                </w:div>
                              </w:divsChild>
                            </w:div>
                            <w:div w:id="880020376">
                              <w:marLeft w:val="0"/>
                              <w:marRight w:val="0"/>
                              <w:marTop w:val="0"/>
                              <w:marBottom w:val="0"/>
                              <w:divBdr>
                                <w:top w:val="none" w:sz="0" w:space="0" w:color="auto"/>
                                <w:left w:val="none" w:sz="0" w:space="0" w:color="auto"/>
                                <w:bottom w:val="none" w:sz="0" w:space="0" w:color="auto"/>
                                <w:right w:val="none" w:sz="0" w:space="0" w:color="auto"/>
                              </w:divBdr>
                            </w:div>
                            <w:div w:id="11948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740362">
          <w:marLeft w:val="0"/>
          <w:marRight w:val="0"/>
          <w:marTop w:val="0"/>
          <w:marBottom w:val="0"/>
          <w:divBdr>
            <w:top w:val="none" w:sz="0" w:space="0" w:color="auto"/>
            <w:left w:val="none" w:sz="0" w:space="0" w:color="auto"/>
            <w:bottom w:val="none" w:sz="0" w:space="0" w:color="auto"/>
            <w:right w:val="none" w:sz="0" w:space="0" w:color="auto"/>
          </w:divBdr>
        </w:div>
        <w:div w:id="659390055">
          <w:marLeft w:val="0"/>
          <w:marRight w:val="0"/>
          <w:marTop w:val="0"/>
          <w:marBottom w:val="0"/>
          <w:divBdr>
            <w:top w:val="none" w:sz="0" w:space="0" w:color="auto"/>
            <w:left w:val="none" w:sz="0" w:space="0" w:color="auto"/>
            <w:bottom w:val="none" w:sz="0" w:space="0" w:color="auto"/>
            <w:right w:val="none" w:sz="0" w:space="0" w:color="auto"/>
          </w:divBdr>
          <w:divsChild>
            <w:div w:id="1663434">
              <w:marLeft w:val="0"/>
              <w:marRight w:val="0"/>
              <w:marTop w:val="0"/>
              <w:marBottom w:val="0"/>
              <w:divBdr>
                <w:top w:val="none" w:sz="0" w:space="0" w:color="auto"/>
                <w:left w:val="none" w:sz="0" w:space="0" w:color="auto"/>
                <w:bottom w:val="none" w:sz="0" w:space="0" w:color="auto"/>
                <w:right w:val="none" w:sz="0" w:space="0" w:color="auto"/>
              </w:divBdr>
              <w:divsChild>
                <w:div w:id="1237592964">
                  <w:marLeft w:val="0"/>
                  <w:marRight w:val="0"/>
                  <w:marTop w:val="0"/>
                  <w:marBottom w:val="0"/>
                  <w:divBdr>
                    <w:top w:val="none" w:sz="0" w:space="0" w:color="auto"/>
                    <w:left w:val="none" w:sz="0" w:space="0" w:color="auto"/>
                    <w:bottom w:val="none" w:sz="0" w:space="0" w:color="auto"/>
                    <w:right w:val="none" w:sz="0" w:space="0" w:color="auto"/>
                  </w:divBdr>
                </w:div>
                <w:div w:id="12609573">
                  <w:marLeft w:val="0"/>
                  <w:marRight w:val="0"/>
                  <w:marTop w:val="0"/>
                  <w:marBottom w:val="0"/>
                  <w:divBdr>
                    <w:top w:val="none" w:sz="0" w:space="0" w:color="auto"/>
                    <w:left w:val="none" w:sz="0" w:space="0" w:color="auto"/>
                    <w:bottom w:val="none" w:sz="0" w:space="0" w:color="auto"/>
                    <w:right w:val="none" w:sz="0" w:space="0" w:color="auto"/>
                  </w:divBdr>
                  <w:divsChild>
                    <w:div w:id="347757471">
                      <w:marLeft w:val="0"/>
                      <w:marRight w:val="0"/>
                      <w:marTop w:val="0"/>
                      <w:marBottom w:val="0"/>
                      <w:divBdr>
                        <w:top w:val="none" w:sz="0" w:space="0" w:color="auto"/>
                        <w:left w:val="none" w:sz="0" w:space="0" w:color="auto"/>
                        <w:bottom w:val="none" w:sz="0" w:space="0" w:color="auto"/>
                        <w:right w:val="none" w:sz="0" w:space="0" w:color="auto"/>
                      </w:divBdr>
                      <w:divsChild>
                        <w:div w:id="209608223">
                          <w:marLeft w:val="0"/>
                          <w:marRight w:val="0"/>
                          <w:marTop w:val="0"/>
                          <w:marBottom w:val="0"/>
                          <w:divBdr>
                            <w:top w:val="none" w:sz="0" w:space="0" w:color="auto"/>
                            <w:left w:val="none" w:sz="0" w:space="0" w:color="auto"/>
                            <w:bottom w:val="none" w:sz="0" w:space="0" w:color="auto"/>
                            <w:right w:val="none" w:sz="0" w:space="0" w:color="auto"/>
                          </w:divBdr>
                        </w:div>
                        <w:div w:id="16856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7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z1311-11" TargetMode="External"/><Relationship Id="rId117" Type="http://schemas.openxmlformats.org/officeDocument/2006/relationships/hyperlink" Target="https://zakon.rada.gov.ua/laws/show/z0351-24" TargetMode="External"/><Relationship Id="rId21" Type="http://schemas.openxmlformats.org/officeDocument/2006/relationships/hyperlink" Target="https://zakon.rada.gov.ua/laws/show/z0900-21" TargetMode="External"/><Relationship Id="rId42" Type="http://schemas.openxmlformats.org/officeDocument/2006/relationships/hyperlink" Target="https://zakon.rada.gov.ua/laws/show/z0900-21" TargetMode="External"/><Relationship Id="rId47" Type="http://schemas.openxmlformats.org/officeDocument/2006/relationships/hyperlink" Target="https://zakon.rada.gov.ua/laws/show/z0900-21" TargetMode="External"/><Relationship Id="rId63" Type="http://schemas.openxmlformats.org/officeDocument/2006/relationships/hyperlink" Target="https://zakon.rada.gov.ua/laws/show/z0926-18" TargetMode="External"/><Relationship Id="rId68" Type="http://schemas.openxmlformats.org/officeDocument/2006/relationships/hyperlink" Target="https://zakon.rada.gov.ua/laws/show/z0926-18" TargetMode="External"/><Relationship Id="rId84" Type="http://schemas.openxmlformats.org/officeDocument/2006/relationships/hyperlink" Target="https://zakon.rada.gov.ua/laws/show/z0900-21" TargetMode="External"/><Relationship Id="rId89" Type="http://schemas.openxmlformats.org/officeDocument/2006/relationships/hyperlink" Target="https://zakon.rada.gov.ua/laws/show/z0351-24" TargetMode="External"/><Relationship Id="rId112" Type="http://schemas.openxmlformats.org/officeDocument/2006/relationships/hyperlink" Target="https://zakon.rada.gov.ua/laws/show/z0900-21" TargetMode="External"/><Relationship Id="rId133" Type="http://schemas.openxmlformats.org/officeDocument/2006/relationships/hyperlink" Target="https://zakon.rada.gov.ua/laws/show/z0926-18" TargetMode="External"/><Relationship Id="rId138" Type="http://schemas.openxmlformats.org/officeDocument/2006/relationships/hyperlink" Target="https://zakon.rada.gov.ua/laws/show/z0351-24" TargetMode="External"/><Relationship Id="rId154" Type="http://schemas.openxmlformats.org/officeDocument/2006/relationships/hyperlink" Target="https://zakon.rada.gov.ua/laws/show/z0900-21" TargetMode="External"/><Relationship Id="rId159" Type="http://schemas.openxmlformats.org/officeDocument/2006/relationships/hyperlink" Target="https://zakon.rada.gov.ua/laws/show/z0900-21" TargetMode="External"/><Relationship Id="rId175" Type="http://schemas.openxmlformats.org/officeDocument/2006/relationships/hyperlink" Target="https://zakon.rada.gov.ua/laws/show/z0351-24" TargetMode="External"/><Relationship Id="rId170" Type="http://schemas.openxmlformats.org/officeDocument/2006/relationships/hyperlink" Target="https://zakon.rada.gov.ua/laws/show/z0351-24" TargetMode="External"/><Relationship Id="rId16" Type="http://schemas.openxmlformats.org/officeDocument/2006/relationships/hyperlink" Target="https://zakon.rada.gov.ua/laws/show/z0926-18" TargetMode="External"/><Relationship Id="rId107" Type="http://schemas.openxmlformats.org/officeDocument/2006/relationships/hyperlink" Target="https://zakon.rada.gov.ua/laws/show/z0926-18" TargetMode="External"/><Relationship Id="rId11" Type="http://schemas.openxmlformats.org/officeDocument/2006/relationships/hyperlink" Target="https://zakon.rada.gov.ua/laws/show/2145-19" TargetMode="External"/><Relationship Id="rId32" Type="http://schemas.openxmlformats.org/officeDocument/2006/relationships/hyperlink" Target="https://zakon.rada.gov.ua/laws/show/z0351-24" TargetMode="External"/><Relationship Id="rId37" Type="http://schemas.openxmlformats.org/officeDocument/2006/relationships/hyperlink" Target="https://zakon.rada.gov.ua/laws/show/z0926-18" TargetMode="External"/><Relationship Id="rId53" Type="http://schemas.openxmlformats.org/officeDocument/2006/relationships/hyperlink" Target="https://zakon.rada.gov.ua/laws/show/z0351-24" TargetMode="External"/><Relationship Id="rId58" Type="http://schemas.openxmlformats.org/officeDocument/2006/relationships/hyperlink" Target="https://zakon.rada.gov.ua/laws/show/z0900-21" TargetMode="External"/><Relationship Id="rId74" Type="http://schemas.openxmlformats.org/officeDocument/2006/relationships/hyperlink" Target="https://zakon.rada.gov.ua/laws/show/z0351-24" TargetMode="External"/><Relationship Id="rId79" Type="http://schemas.openxmlformats.org/officeDocument/2006/relationships/hyperlink" Target="https://zakon.rada.gov.ua/laws/show/z0351-24" TargetMode="External"/><Relationship Id="rId102" Type="http://schemas.openxmlformats.org/officeDocument/2006/relationships/hyperlink" Target="https://zakon.rada.gov.ua/laws/show/800-2019-%D0%BF" TargetMode="External"/><Relationship Id="rId123" Type="http://schemas.openxmlformats.org/officeDocument/2006/relationships/hyperlink" Target="https://zakon.rada.gov.ua/laws/show/z0926-18" TargetMode="External"/><Relationship Id="rId128" Type="http://schemas.openxmlformats.org/officeDocument/2006/relationships/hyperlink" Target="https://zakon.rada.gov.ua/laws/show/z0900-21" TargetMode="External"/><Relationship Id="rId144" Type="http://schemas.openxmlformats.org/officeDocument/2006/relationships/hyperlink" Target="https://zakon.rada.gov.ua/laws/show/z0351-24" TargetMode="External"/><Relationship Id="rId149" Type="http://schemas.openxmlformats.org/officeDocument/2006/relationships/hyperlink" Target="https://zakon.rada.gov.ua/laws/show/z0900-21" TargetMode="External"/><Relationship Id="rId5" Type="http://schemas.openxmlformats.org/officeDocument/2006/relationships/webSettings" Target="webSettings.xml"/><Relationship Id="rId90" Type="http://schemas.openxmlformats.org/officeDocument/2006/relationships/hyperlink" Target="https://zakon.rada.gov.ua/laws/show/z0926-18" TargetMode="External"/><Relationship Id="rId95" Type="http://schemas.openxmlformats.org/officeDocument/2006/relationships/hyperlink" Target="https://zakon.rada.gov.ua/laws/show/z0926-18" TargetMode="External"/><Relationship Id="rId160" Type="http://schemas.openxmlformats.org/officeDocument/2006/relationships/hyperlink" Target="https://zakon.rada.gov.ua/laws/show/z0900-21" TargetMode="External"/><Relationship Id="rId165" Type="http://schemas.openxmlformats.org/officeDocument/2006/relationships/hyperlink" Target="https://zakon.rada.gov.ua/laws/show/z0351-24" TargetMode="External"/><Relationship Id="rId181" Type="http://schemas.openxmlformats.org/officeDocument/2006/relationships/fontTable" Target="fontTable.xml"/><Relationship Id="rId22" Type="http://schemas.openxmlformats.org/officeDocument/2006/relationships/hyperlink" Target="https://zakon.rada.gov.ua/laws/show/z0900-21" TargetMode="External"/><Relationship Id="rId27" Type="http://schemas.openxmlformats.org/officeDocument/2006/relationships/hyperlink" Target="https://zakon.rada.gov.ua/laws/show/z0926-18" TargetMode="External"/><Relationship Id="rId43" Type="http://schemas.openxmlformats.org/officeDocument/2006/relationships/hyperlink" Target="https://zakon.rada.gov.ua/laws/show/z0351-24" TargetMode="External"/><Relationship Id="rId48" Type="http://schemas.openxmlformats.org/officeDocument/2006/relationships/hyperlink" Target="https://zakon.rada.gov.ua/laws/show/2145-19" TargetMode="External"/><Relationship Id="rId64" Type="http://schemas.openxmlformats.org/officeDocument/2006/relationships/hyperlink" Target="https://zakon.rada.gov.ua/laws/show/z0926-18" TargetMode="External"/><Relationship Id="rId69" Type="http://schemas.openxmlformats.org/officeDocument/2006/relationships/hyperlink" Target="https://zakon.rada.gov.ua/laws/show/z0926-18" TargetMode="External"/><Relationship Id="rId113" Type="http://schemas.openxmlformats.org/officeDocument/2006/relationships/hyperlink" Target="https://zakon.rada.gov.ua/laws/show/z0351-24" TargetMode="External"/><Relationship Id="rId118" Type="http://schemas.openxmlformats.org/officeDocument/2006/relationships/hyperlink" Target="https://zakon.rada.gov.ua/laws/show/z0351-24" TargetMode="External"/><Relationship Id="rId134" Type="http://schemas.openxmlformats.org/officeDocument/2006/relationships/hyperlink" Target="https://zakon.rada.gov.ua/laws/show/z0900-21" TargetMode="External"/><Relationship Id="rId139" Type="http://schemas.openxmlformats.org/officeDocument/2006/relationships/hyperlink" Target="https://zakon.rada.gov.ua/laws/show/z0351-24" TargetMode="External"/><Relationship Id="rId80" Type="http://schemas.openxmlformats.org/officeDocument/2006/relationships/hyperlink" Target="https://zakon.rada.gov.ua/laws/show/z0351-24" TargetMode="External"/><Relationship Id="rId85" Type="http://schemas.openxmlformats.org/officeDocument/2006/relationships/hyperlink" Target="https://zakon.rada.gov.ua/laws/show/z0351-24" TargetMode="External"/><Relationship Id="rId150" Type="http://schemas.openxmlformats.org/officeDocument/2006/relationships/hyperlink" Target="https://zakon.rada.gov.ua/laws/show/z0900-21" TargetMode="External"/><Relationship Id="rId155" Type="http://schemas.openxmlformats.org/officeDocument/2006/relationships/hyperlink" Target="https://zakon.rada.gov.ua/laws/show/z1462-23" TargetMode="External"/><Relationship Id="rId171" Type="http://schemas.openxmlformats.org/officeDocument/2006/relationships/hyperlink" Target="https://zakon.rada.gov.ua/laws/show/z0418-24" TargetMode="External"/><Relationship Id="rId176" Type="http://schemas.openxmlformats.org/officeDocument/2006/relationships/hyperlink" Target="https://zakon.rada.gov.ua/laws/show/z0351-24" TargetMode="External"/><Relationship Id="rId12" Type="http://schemas.openxmlformats.org/officeDocument/2006/relationships/hyperlink" Target="https://zakon.rada.gov.ua/laws/show/1841-14" TargetMode="External"/><Relationship Id="rId17" Type="http://schemas.openxmlformats.org/officeDocument/2006/relationships/hyperlink" Target="https://zakon.rada.gov.ua/laws/show/z1311-11" TargetMode="External"/><Relationship Id="rId33" Type="http://schemas.openxmlformats.org/officeDocument/2006/relationships/hyperlink" Target="https://zakon.rada.gov.ua/laws/show/z0418-24" TargetMode="External"/><Relationship Id="rId38" Type="http://schemas.openxmlformats.org/officeDocument/2006/relationships/hyperlink" Target="https://zakon.rada.gov.ua/laws/show/z0926-18" TargetMode="External"/><Relationship Id="rId59" Type="http://schemas.openxmlformats.org/officeDocument/2006/relationships/hyperlink" Target="https://zakon.rada.gov.ua/laws/show/z0926-18" TargetMode="External"/><Relationship Id="rId103" Type="http://schemas.openxmlformats.org/officeDocument/2006/relationships/hyperlink" Target="https://zakon.rada.gov.ua/laws/show/z0351-24" TargetMode="External"/><Relationship Id="rId108" Type="http://schemas.openxmlformats.org/officeDocument/2006/relationships/hyperlink" Target="https://zakon.rada.gov.ua/laws/show/z0351-24" TargetMode="External"/><Relationship Id="rId124" Type="http://schemas.openxmlformats.org/officeDocument/2006/relationships/hyperlink" Target="https://zakon.rada.gov.ua/laws/show/z0351-24" TargetMode="External"/><Relationship Id="rId129" Type="http://schemas.openxmlformats.org/officeDocument/2006/relationships/hyperlink" Target="https://zakon.rada.gov.ua/laws/show/z0351-24" TargetMode="External"/><Relationship Id="rId54" Type="http://schemas.openxmlformats.org/officeDocument/2006/relationships/hyperlink" Target="https://zakon.rada.gov.ua/laws/show/z0900-21" TargetMode="External"/><Relationship Id="rId70" Type="http://schemas.openxmlformats.org/officeDocument/2006/relationships/hyperlink" Target="https://zakon.rada.gov.ua/laws/show/z0900-21" TargetMode="External"/><Relationship Id="rId75" Type="http://schemas.openxmlformats.org/officeDocument/2006/relationships/hyperlink" Target="https://zakon.rada.gov.ua/laws/show/z0926-18" TargetMode="External"/><Relationship Id="rId91" Type="http://schemas.openxmlformats.org/officeDocument/2006/relationships/hyperlink" Target="https://zakon.rada.gov.ua/laws/show/z0926-18" TargetMode="External"/><Relationship Id="rId96" Type="http://schemas.openxmlformats.org/officeDocument/2006/relationships/hyperlink" Target="https://zakon.rada.gov.ua/laws/show/z0926-18" TargetMode="External"/><Relationship Id="rId140" Type="http://schemas.openxmlformats.org/officeDocument/2006/relationships/hyperlink" Target="https://zakon.rada.gov.ua/laws/show/z0926-18" TargetMode="External"/><Relationship Id="rId145" Type="http://schemas.openxmlformats.org/officeDocument/2006/relationships/hyperlink" Target="https://zakon.rada.gov.ua/laws/show/z0351-24" TargetMode="External"/><Relationship Id="rId161" Type="http://schemas.openxmlformats.org/officeDocument/2006/relationships/hyperlink" Target="https://zakon.rada.gov.ua/laws/show/z0900-21" TargetMode="External"/><Relationship Id="rId166" Type="http://schemas.openxmlformats.org/officeDocument/2006/relationships/hyperlink" Target="https://zakon.rada.gov.ua/laws/show/z0418-24" TargetMode="External"/><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23" Type="http://schemas.openxmlformats.org/officeDocument/2006/relationships/hyperlink" Target="https://zakon.rada.gov.ua/laws/show/z0900-21" TargetMode="External"/><Relationship Id="rId28" Type="http://schemas.openxmlformats.org/officeDocument/2006/relationships/hyperlink" Target="https://zakon.rada.gov.ua/laws/show/z0632-22" TargetMode="External"/><Relationship Id="rId49" Type="http://schemas.openxmlformats.org/officeDocument/2006/relationships/hyperlink" Target="https://zakon.rada.gov.ua/laws/show/z0351-24" TargetMode="External"/><Relationship Id="rId114" Type="http://schemas.openxmlformats.org/officeDocument/2006/relationships/hyperlink" Target="https://zakon.rada.gov.ua/laws/show/z0351-24" TargetMode="External"/><Relationship Id="rId119" Type="http://schemas.openxmlformats.org/officeDocument/2006/relationships/hyperlink" Target="https://zakon.rada.gov.ua/laws/show/z0351-24" TargetMode="External"/><Relationship Id="rId44" Type="http://schemas.openxmlformats.org/officeDocument/2006/relationships/hyperlink" Target="https://zakon.rada.gov.ua/laws/show/z0900-21" TargetMode="External"/><Relationship Id="rId60" Type="http://schemas.openxmlformats.org/officeDocument/2006/relationships/hyperlink" Target="https://zakon.rada.gov.ua/laws/show/z0926-18" TargetMode="External"/><Relationship Id="rId65" Type="http://schemas.openxmlformats.org/officeDocument/2006/relationships/hyperlink" Target="https://zakon.rada.gov.ua/laws/show/z0351-24" TargetMode="External"/><Relationship Id="rId81" Type="http://schemas.openxmlformats.org/officeDocument/2006/relationships/hyperlink" Target="https://zakon.rada.gov.ua/laws/show/z0351-24" TargetMode="External"/><Relationship Id="rId86" Type="http://schemas.openxmlformats.org/officeDocument/2006/relationships/hyperlink" Target="https://zakon.rada.gov.ua/laws/show/z0900-21" TargetMode="External"/><Relationship Id="rId130" Type="http://schemas.openxmlformats.org/officeDocument/2006/relationships/hyperlink" Target="https://zakon.rada.gov.ua/laws/show/z0571-12" TargetMode="External"/><Relationship Id="rId135" Type="http://schemas.openxmlformats.org/officeDocument/2006/relationships/hyperlink" Target="https://zakon.rada.gov.ua/laws/show/z0351-24" TargetMode="External"/><Relationship Id="rId151" Type="http://schemas.openxmlformats.org/officeDocument/2006/relationships/hyperlink" Target="https://zakon.rada.gov.ua/laws/show/2145-19" TargetMode="External"/><Relationship Id="rId156" Type="http://schemas.openxmlformats.org/officeDocument/2006/relationships/hyperlink" Target="https://zakon.rada.gov.ua/laws/show/z0900-21" TargetMode="External"/><Relationship Id="rId177" Type="http://schemas.openxmlformats.org/officeDocument/2006/relationships/hyperlink" Target="https://zakon.rada.gov.ua/laws/show/z0418-24" TargetMode="External"/><Relationship Id="rId4" Type="http://schemas.openxmlformats.org/officeDocument/2006/relationships/settings" Target="settings.xml"/><Relationship Id="rId9" Type="http://schemas.openxmlformats.org/officeDocument/2006/relationships/hyperlink" Target="https://zakon.rada.gov.ua/laws/show/z1462-23" TargetMode="External"/><Relationship Id="rId172" Type="http://schemas.openxmlformats.org/officeDocument/2006/relationships/hyperlink" Target="https://zakon.rada.gov.ua/laws/show/z0351-24" TargetMode="External"/><Relationship Id="rId180" Type="http://schemas.openxmlformats.org/officeDocument/2006/relationships/hyperlink" Target="https://zakon.rada.gov.ua/laws/show/z0418-24" TargetMode="External"/><Relationship Id="rId13" Type="http://schemas.openxmlformats.org/officeDocument/2006/relationships/hyperlink" Target="https://zakon.rada.gov.ua/laws/show/z0926-18" TargetMode="External"/><Relationship Id="rId18" Type="http://schemas.openxmlformats.org/officeDocument/2006/relationships/hyperlink" Target="https://zakon.rada.gov.ua/laws/show/z0926-18" TargetMode="External"/><Relationship Id="rId39" Type="http://schemas.openxmlformats.org/officeDocument/2006/relationships/hyperlink" Target="https://zakon.rada.gov.ua/laws/show/z0926-18" TargetMode="External"/><Relationship Id="rId109" Type="http://schemas.openxmlformats.org/officeDocument/2006/relationships/hyperlink" Target="https://zakon.rada.gov.ua/laws/show/z0926-18" TargetMode="External"/><Relationship Id="rId34" Type="http://schemas.openxmlformats.org/officeDocument/2006/relationships/hyperlink" Target="https://zakon.rada.gov.ua/laws/show/z0351-24" TargetMode="External"/><Relationship Id="rId50" Type="http://schemas.openxmlformats.org/officeDocument/2006/relationships/hyperlink" Target="https://zakon.rada.gov.ua/laws/show/z0900-21" TargetMode="External"/><Relationship Id="rId55" Type="http://schemas.openxmlformats.org/officeDocument/2006/relationships/hyperlink" Target="https://zakon.rada.gov.ua/laws/show/z0926-18" TargetMode="External"/><Relationship Id="rId76" Type="http://schemas.openxmlformats.org/officeDocument/2006/relationships/hyperlink" Target="https://zakon.rada.gov.ua/laws/show/z0351-24" TargetMode="External"/><Relationship Id="rId97" Type="http://schemas.openxmlformats.org/officeDocument/2006/relationships/hyperlink" Target="https://zakon.rada.gov.ua/laws/show/z0926-18" TargetMode="External"/><Relationship Id="rId104" Type="http://schemas.openxmlformats.org/officeDocument/2006/relationships/hyperlink" Target="https://zakon.rada.gov.ua/laws/show/z0418-24" TargetMode="External"/><Relationship Id="rId120" Type="http://schemas.openxmlformats.org/officeDocument/2006/relationships/hyperlink" Target="https://zakon.rada.gov.ua/laws/show/z0926-18" TargetMode="External"/><Relationship Id="rId125" Type="http://schemas.openxmlformats.org/officeDocument/2006/relationships/hyperlink" Target="https://zakon.rada.gov.ua/laws/show/z0900-21" TargetMode="External"/><Relationship Id="rId141" Type="http://schemas.openxmlformats.org/officeDocument/2006/relationships/hyperlink" Target="https://zakon.rada.gov.ua/laws/show/z0351-24" TargetMode="External"/><Relationship Id="rId146" Type="http://schemas.openxmlformats.org/officeDocument/2006/relationships/hyperlink" Target="https://zakon.rada.gov.ua/laws/show/z0900-21" TargetMode="External"/><Relationship Id="rId167" Type="http://schemas.openxmlformats.org/officeDocument/2006/relationships/hyperlink" Target="https://zakon.rada.gov.ua/laws/file/text/93/f476982n580.doc" TargetMode="External"/><Relationship Id="rId7" Type="http://schemas.openxmlformats.org/officeDocument/2006/relationships/hyperlink" Target="https://zakon.rada.gov.ua/laws/show/z0900-21" TargetMode="External"/><Relationship Id="rId71" Type="http://schemas.openxmlformats.org/officeDocument/2006/relationships/hyperlink" Target="https://zakon.rada.gov.ua/laws/show/z0351-24" TargetMode="External"/><Relationship Id="rId92" Type="http://schemas.openxmlformats.org/officeDocument/2006/relationships/hyperlink" Target="https://zakon.rada.gov.ua/laws/show/z0351-24" TargetMode="External"/><Relationship Id="rId162" Type="http://schemas.openxmlformats.org/officeDocument/2006/relationships/hyperlink" Target="https://zakon.rada.gov.ua/laws/show/z0900-21" TargetMode="External"/><Relationship Id="rId2" Type="http://schemas.openxmlformats.org/officeDocument/2006/relationships/styles" Target="styles.xml"/><Relationship Id="rId29" Type="http://schemas.openxmlformats.org/officeDocument/2006/relationships/hyperlink" Target="https://zakon.rada.gov.ua/laws/show/z1462-23" TargetMode="External"/><Relationship Id="rId24" Type="http://schemas.openxmlformats.org/officeDocument/2006/relationships/hyperlink" Target="https://zakon.rada.gov.ua/laws/show/z0900-21" TargetMode="External"/><Relationship Id="rId40" Type="http://schemas.openxmlformats.org/officeDocument/2006/relationships/hyperlink" Target="https://zakon.rada.gov.ua/laws/show/z0926-18/paran63" TargetMode="External"/><Relationship Id="rId45" Type="http://schemas.openxmlformats.org/officeDocument/2006/relationships/hyperlink" Target="https://zakon.rada.gov.ua/laws/show/1109-2015-%D0%BF" TargetMode="External"/><Relationship Id="rId66" Type="http://schemas.openxmlformats.org/officeDocument/2006/relationships/hyperlink" Target="https://zakon.rada.gov.ua/laws/show/z0351-24" TargetMode="External"/><Relationship Id="rId87" Type="http://schemas.openxmlformats.org/officeDocument/2006/relationships/hyperlink" Target="https://zakon.rada.gov.ua/laws/show/z0351-24" TargetMode="External"/><Relationship Id="rId110" Type="http://schemas.openxmlformats.org/officeDocument/2006/relationships/hyperlink" Target="https://zakon.rada.gov.ua/laws/show/z0351-24" TargetMode="External"/><Relationship Id="rId115" Type="http://schemas.openxmlformats.org/officeDocument/2006/relationships/hyperlink" Target="https://zakon.rada.gov.ua/laws/show/z0351-24" TargetMode="External"/><Relationship Id="rId131" Type="http://schemas.openxmlformats.org/officeDocument/2006/relationships/hyperlink" Target="https://zakon.rada.gov.ua/laws/show/z0900-21" TargetMode="External"/><Relationship Id="rId136" Type="http://schemas.openxmlformats.org/officeDocument/2006/relationships/hyperlink" Target="https://zakon.rada.gov.ua/laws/show/z0926-18" TargetMode="External"/><Relationship Id="rId157" Type="http://schemas.openxmlformats.org/officeDocument/2006/relationships/hyperlink" Target="https://zakon.rada.gov.ua/laws/show/z0900-21" TargetMode="External"/><Relationship Id="rId178" Type="http://schemas.openxmlformats.org/officeDocument/2006/relationships/hyperlink" Target="https://zakon.rada.gov.ua/laws/show/z0351-24" TargetMode="External"/><Relationship Id="rId61" Type="http://schemas.openxmlformats.org/officeDocument/2006/relationships/hyperlink" Target="https://zakon.rada.gov.ua/laws/show/z0351-24" TargetMode="External"/><Relationship Id="rId82" Type="http://schemas.openxmlformats.org/officeDocument/2006/relationships/hyperlink" Target="https://zakon.rada.gov.ua/laws/show/z0418-24" TargetMode="External"/><Relationship Id="rId152" Type="http://schemas.openxmlformats.org/officeDocument/2006/relationships/hyperlink" Target="https://zakon.rada.gov.ua/laws/show/z0900-21" TargetMode="External"/><Relationship Id="rId173" Type="http://schemas.openxmlformats.org/officeDocument/2006/relationships/hyperlink" Target="https://zakon.rada.gov.ua/laws/show/z0351-24" TargetMode="External"/><Relationship Id="rId19" Type="http://schemas.openxmlformats.org/officeDocument/2006/relationships/hyperlink" Target="https://zakon.rada.gov.ua/laws/show/z0926-18/paran290" TargetMode="External"/><Relationship Id="rId14" Type="http://schemas.openxmlformats.org/officeDocument/2006/relationships/hyperlink" Target="https://zakon.rada.gov.ua/laws/show/z0926-18/paran127" TargetMode="External"/><Relationship Id="rId30" Type="http://schemas.openxmlformats.org/officeDocument/2006/relationships/hyperlink" Target="https://zakon.rada.gov.ua/laws/show/z0351-24" TargetMode="External"/><Relationship Id="rId35" Type="http://schemas.openxmlformats.org/officeDocument/2006/relationships/hyperlink" Target="https://zakon.rada.gov.ua/laws/show/z0351-24" TargetMode="External"/><Relationship Id="rId56" Type="http://schemas.openxmlformats.org/officeDocument/2006/relationships/hyperlink" Target="https://zakon.rada.gov.ua/laws/show/z0900-21" TargetMode="External"/><Relationship Id="rId77" Type="http://schemas.openxmlformats.org/officeDocument/2006/relationships/hyperlink" Target="https://zakon.rada.gov.ua/laws/show/z0351-24" TargetMode="External"/><Relationship Id="rId100" Type="http://schemas.openxmlformats.org/officeDocument/2006/relationships/hyperlink" Target="https://zakon.rada.gov.ua/laws/show/z0351-24" TargetMode="External"/><Relationship Id="rId105" Type="http://schemas.openxmlformats.org/officeDocument/2006/relationships/hyperlink" Target="https://zakon.rada.gov.ua/laws/show/z0351-24" TargetMode="External"/><Relationship Id="rId126" Type="http://schemas.openxmlformats.org/officeDocument/2006/relationships/hyperlink" Target="https://zakon.rada.gov.ua/laws/show/z0351-24" TargetMode="External"/><Relationship Id="rId147" Type="http://schemas.openxmlformats.org/officeDocument/2006/relationships/hyperlink" Target="https://zakon.rada.gov.ua/laws/show/z0351-24" TargetMode="External"/><Relationship Id="rId168" Type="http://schemas.openxmlformats.org/officeDocument/2006/relationships/hyperlink" Target="https://zakon.rada.gov.ua/laws/show/z0900-21" TargetMode="External"/><Relationship Id="rId8" Type="http://schemas.openxmlformats.org/officeDocument/2006/relationships/hyperlink" Target="https://zakon.rada.gov.ua/laws/show/z0632-22" TargetMode="External"/><Relationship Id="rId51" Type="http://schemas.openxmlformats.org/officeDocument/2006/relationships/hyperlink" Target="https://zakon.rada.gov.ua/laws/show/z0900-21" TargetMode="External"/><Relationship Id="rId72" Type="http://schemas.openxmlformats.org/officeDocument/2006/relationships/hyperlink" Target="https://zakon.rada.gov.ua/laws/show/z0351-24" TargetMode="External"/><Relationship Id="rId93" Type="http://schemas.openxmlformats.org/officeDocument/2006/relationships/hyperlink" Target="https://zakon.rada.gov.ua/laws/show/z0926-18" TargetMode="External"/><Relationship Id="rId98" Type="http://schemas.openxmlformats.org/officeDocument/2006/relationships/hyperlink" Target="https://zakon.rada.gov.ua/laws/show/z0900-21" TargetMode="External"/><Relationship Id="rId121" Type="http://schemas.openxmlformats.org/officeDocument/2006/relationships/hyperlink" Target="https://zakon.rada.gov.ua/laws/show/z0351-24" TargetMode="External"/><Relationship Id="rId142" Type="http://schemas.openxmlformats.org/officeDocument/2006/relationships/hyperlink" Target="https://zakon.rada.gov.ua/laws/show/z0351-24" TargetMode="External"/><Relationship Id="rId163" Type="http://schemas.openxmlformats.org/officeDocument/2006/relationships/hyperlink" Target="https://zakon.rada.gov.ua/laws/show/z0351-24" TargetMode="External"/><Relationship Id="rId3" Type="http://schemas.microsoft.com/office/2007/relationships/stylesWithEffects" Target="stylesWithEffects.xml"/><Relationship Id="rId25" Type="http://schemas.openxmlformats.org/officeDocument/2006/relationships/hyperlink" Target="https://zakon.rada.gov.ua/laws/show/z0900-21" TargetMode="External"/><Relationship Id="rId46" Type="http://schemas.openxmlformats.org/officeDocument/2006/relationships/hyperlink" Target="https://zakon.rada.gov.ua/laws/show/z0351-24" TargetMode="External"/><Relationship Id="rId67" Type="http://schemas.openxmlformats.org/officeDocument/2006/relationships/hyperlink" Target="https://zakon.rada.gov.ua/laws/show/z0351-24" TargetMode="External"/><Relationship Id="rId116" Type="http://schemas.openxmlformats.org/officeDocument/2006/relationships/hyperlink" Target="https://zakon.rada.gov.ua/laws/show/z0351-24" TargetMode="External"/><Relationship Id="rId137" Type="http://schemas.openxmlformats.org/officeDocument/2006/relationships/hyperlink" Target="https://zakon.rada.gov.ua/laws/show/z0926-18" TargetMode="External"/><Relationship Id="rId158" Type="http://schemas.openxmlformats.org/officeDocument/2006/relationships/hyperlink" Target="https://zakon.rada.gov.ua/laws/show/z0900-21" TargetMode="External"/><Relationship Id="rId20" Type="http://schemas.openxmlformats.org/officeDocument/2006/relationships/hyperlink" Target="https://zakon.rada.gov.ua/laws/show/z0926-18/paran295" TargetMode="External"/><Relationship Id="rId41" Type="http://schemas.openxmlformats.org/officeDocument/2006/relationships/hyperlink" Target="https://zakon.rada.gov.ua/laws/show/z0900-21" TargetMode="External"/><Relationship Id="rId62" Type="http://schemas.openxmlformats.org/officeDocument/2006/relationships/hyperlink" Target="https://zakon.rada.gov.ua/laws/show/z0351-24" TargetMode="External"/><Relationship Id="rId83" Type="http://schemas.openxmlformats.org/officeDocument/2006/relationships/hyperlink" Target="https://zakon.rada.gov.ua/laws/show/z0351-24" TargetMode="External"/><Relationship Id="rId88" Type="http://schemas.openxmlformats.org/officeDocument/2006/relationships/hyperlink" Target="https://zakon.rada.gov.ua/laws/show/z0926-18" TargetMode="External"/><Relationship Id="rId111" Type="http://schemas.openxmlformats.org/officeDocument/2006/relationships/hyperlink" Target="https://zakon.rada.gov.ua/laws/show/z0926-18" TargetMode="External"/><Relationship Id="rId132" Type="http://schemas.openxmlformats.org/officeDocument/2006/relationships/hyperlink" Target="https://zakon.rada.gov.ua/laws/show/z0351-24" TargetMode="External"/><Relationship Id="rId153" Type="http://schemas.openxmlformats.org/officeDocument/2006/relationships/hyperlink" Target="https://zakon.rada.gov.ua/laws/show/2145-19" TargetMode="External"/><Relationship Id="rId174" Type="http://schemas.openxmlformats.org/officeDocument/2006/relationships/hyperlink" Target="https://zakon.rada.gov.ua/laws/show/z0418-24" TargetMode="External"/><Relationship Id="rId179" Type="http://schemas.openxmlformats.org/officeDocument/2006/relationships/hyperlink" Target="https://zakon.rada.gov.ua/laws/show/z0351-24" TargetMode="External"/><Relationship Id="rId15" Type="http://schemas.openxmlformats.org/officeDocument/2006/relationships/hyperlink" Target="https://zakon.rada.gov.ua/laws/show/z0926-18" TargetMode="External"/><Relationship Id="rId36" Type="http://schemas.openxmlformats.org/officeDocument/2006/relationships/hyperlink" Target="https://zakon.rada.gov.ua/laws/show/z0900-21" TargetMode="External"/><Relationship Id="rId57" Type="http://schemas.openxmlformats.org/officeDocument/2006/relationships/hyperlink" Target="https://zakon.rada.gov.ua/laws/show/z0926-18" TargetMode="External"/><Relationship Id="rId106" Type="http://schemas.openxmlformats.org/officeDocument/2006/relationships/hyperlink" Target="https://zakon.rada.gov.ua/laws/show/z0351-24" TargetMode="External"/><Relationship Id="rId127" Type="http://schemas.openxmlformats.org/officeDocument/2006/relationships/hyperlink" Target="https://zakon.rada.gov.ua/laws/show/z0351-24" TargetMode="External"/><Relationship Id="rId10" Type="http://schemas.openxmlformats.org/officeDocument/2006/relationships/hyperlink" Target="https://zakon.rada.gov.ua/laws/show/z0351-24" TargetMode="External"/><Relationship Id="rId31" Type="http://schemas.openxmlformats.org/officeDocument/2006/relationships/hyperlink" Target="https://zakon.rada.gov.ua/laws/show/z0926-18" TargetMode="External"/><Relationship Id="rId52" Type="http://schemas.openxmlformats.org/officeDocument/2006/relationships/hyperlink" Target="https://zakon.rada.gov.ua/laws/show/z0351-24" TargetMode="External"/><Relationship Id="rId73" Type="http://schemas.openxmlformats.org/officeDocument/2006/relationships/hyperlink" Target="https://zakon.rada.gov.ua/laws/show/z0351-24" TargetMode="External"/><Relationship Id="rId78" Type="http://schemas.openxmlformats.org/officeDocument/2006/relationships/hyperlink" Target="https://zakon.rada.gov.ua/laws/show/z0351-24" TargetMode="External"/><Relationship Id="rId94" Type="http://schemas.openxmlformats.org/officeDocument/2006/relationships/hyperlink" Target="https://zakon.rada.gov.ua/laws/show/z0926-18" TargetMode="External"/><Relationship Id="rId99" Type="http://schemas.openxmlformats.org/officeDocument/2006/relationships/hyperlink" Target="https://zakon.rada.gov.ua/laws/show/z0900-21" TargetMode="External"/><Relationship Id="rId101" Type="http://schemas.openxmlformats.org/officeDocument/2006/relationships/hyperlink" Target="https://zakon.rada.gov.ua/laws/show/z0926-18" TargetMode="External"/><Relationship Id="rId122" Type="http://schemas.openxmlformats.org/officeDocument/2006/relationships/hyperlink" Target="https://zakon.rada.gov.ua/laws/show/z0926-18" TargetMode="External"/><Relationship Id="rId143" Type="http://schemas.openxmlformats.org/officeDocument/2006/relationships/hyperlink" Target="https://zakon.rada.gov.ua/laws/show/z0926-18" TargetMode="External"/><Relationship Id="rId148" Type="http://schemas.openxmlformats.org/officeDocument/2006/relationships/hyperlink" Target="https://zakon.rada.gov.ua/laws/show/z0900-21" TargetMode="External"/><Relationship Id="rId164" Type="http://schemas.openxmlformats.org/officeDocument/2006/relationships/hyperlink" Target="https://zakon.rada.gov.ua/laws/show/z0900-21" TargetMode="External"/><Relationship Id="rId169" Type="http://schemas.openxmlformats.org/officeDocument/2006/relationships/hyperlink" Target="https://zakon.rada.gov.ua/laws/show/z0351-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60157</Words>
  <Characters>34290</Characters>
  <Application>Microsoft Office Word</Application>
  <DocSecurity>0</DocSecurity>
  <Lines>285</Lines>
  <Paragraphs>188</Paragraphs>
  <ScaleCrop>false</ScaleCrop>
  <Company>SPecialiST RePack</Company>
  <LinksUpToDate>false</LinksUpToDate>
  <CharactersWithSpaces>94259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ДМШ№15</dc:creator>
  <cp:keywords/>
  <dc:description/>
  <cp:lastModifiedBy>ДМШ№15</cp:lastModifiedBy>
  <cp:revision>2</cp:revision>
  <dcterms:created xsi:type="dcterms:W3CDTF">2024-10-08T10:51:00Z</dcterms:created>
  <dcterms:modified xsi:type="dcterms:W3CDTF">2024-10-08T10:53:00Z</dcterms:modified>
</cp:coreProperties>
</file>